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ADC70C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047BEB">
        <w:rPr>
          <w:rFonts w:ascii="微软雅黑" w:eastAsia="微软雅黑" w:hAnsi="微软雅黑" w:cs="微软雅黑" w:hint="eastAsia"/>
          <w:b/>
          <w:bCs/>
          <w:color w:val="005D97"/>
          <w:spacing w:val="-22"/>
          <w:sz w:val="48"/>
          <w:szCs w:val="48"/>
          <w:lang w:eastAsia="zh-CN"/>
        </w:rPr>
        <w:t>1</w:t>
      </w:r>
      <w:r w:rsidR="0008252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10F89C56" w:rsidR="007B3E0B" w:rsidRDefault="0008252C"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08252C">
        <w:rPr>
          <w:rFonts w:ascii="微软雅黑" w:eastAsia="微软雅黑" w:hAnsi="微软雅黑" w:cs="微软雅黑" w:hint="eastAsia"/>
          <w:spacing w:val="12"/>
          <w:lang w:eastAsia="zh-CN"/>
        </w:rPr>
        <w:t>美国三大股指收盘涨跌不一，道指跌</w:t>
      </w:r>
      <w:r w:rsidRPr="0008252C">
        <w:rPr>
          <w:rFonts w:ascii="微软雅黑" w:eastAsia="微软雅黑" w:hAnsi="微软雅黑" w:cs="微软雅黑"/>
          <w:spacing w:val="12"/>
          <w:lang w:eastAsia="zh-CN"/>
        </w:rPr>
        <w:t>0.15%</w:t>
      </w:r>
      <w:r w:rsidRPr="0008252C">
        <w:rPr>
          <w:rFonts w:ascii="微软雅黑" w:eastAsia="微软雅黑" w:hAnsi="微软雅黑" w:cs="微软雅黑" w:hint="eastAsia"/>
          <w:spacing w:val="12"/>
          <w:lang w:eastAsia="zh-CN"/>
        </w:rPr>
        <w:t>报</w:t>
      </w:r>
      <w:r w:rsidRPr="0008252C">
        <w:rPr>
          <w:rFonts w:ascii="微软雅黑" w:eastAsia="微软雅黑" w:hAnsi="微软雅黑" w:cs="微软雅黑"/>
          <w:spacing w:val="12"/>
          <w:lang w:eastAsia="zh-CN"/>
        </w:rPr>
        <w:t>48463.72</w:t>
      </w:r>
      <w:r w:rsidRPr="0008252C">
        <w:rPr>
          <w:rFonts w:ascii="微软雅黑" w:eastAsia="微软雅黑" w:hAnsi="微软雅黑" w:cs="微软雅黑" w:hint="eastAsia"/>
          <w:spacing w:val="12"/>
          <w:lang w:eastAsia="zh-CN"/>
        </w:rPr>
        <w:t>点，</w:t>
      </w:r>
      <w:proofErr w:type="gramStart"/>
      <w:r w:rsidRPr="0008252C">
        <w:rPr>
          <w:rFonts w:ascii="微软雅黑" w:eastAsia="微软雅黑" w:hAnsi="微软雅黑" w:cs="微软雅黑" w:hint="eastAsia"/>
          <w:spacing w:val="12"/>
          <w:lang w:eastAsia="zh-CN"/>
        </w:rPr>
        <w:t>标普</w:t>
      </w:r>
      <w:proofErr w:type="gramEnd"/>
      <w:r w:rsidRPr="0008252C">
        <w:rPr>
          <w:rFonts w:ascii="微软雅黑" w:eastAsia="微软雅黑" w:hAnsi="微软雅黑" w:cs="微软雅黑"/>
          <w:spacing w:val="12"/>
          <w:lang w:eastAsia="zh-CN"/>
        </w:rPr>
        <w:t>500</w:t>
      </w:r>
      <w:r w:rsidRPr="0008252C">
        <w:rPr>
          <w:rFonts w:ascii="微软雅黑" w:eastAsia="微软雅黑" w:hAnsi="微软雅黑" w:cs="微软雅黑" w:hint="eastAsia"/>
          <w:spacing w:val="12"/>
          <w:lang w:eastAsia="zh-CN"/>
        </w:rPr>
        <w:t>指数涨</w:t>
      </w:r>
      <w:r w:rsidRPr="0008252C">
        <w:rPr>
          <w:rFonts w:ascii="微软雅黑" w:eastAsia="微软雅黑" w:hAnsi="微软雅黑" w:cs="微软雅黑"/>
          <w:spacing w:val="12"/>
          <w:lang w:eastAsia="zh-CN"/>
        </w:rPr>
        <w:t>0.8%</w:t>
      </w:r>
      <w:r w:rsidRPr="0008252C">
        <w:rPr>
          <w:rFonts w:ascii="微软雅黑" w:eastAsia="微软雅黑" w:hAnsi="微软雅黑" w:cs="微软雅黑" w:hint="eastAsia"/>
          <w:spacing w:val="12"/>
          <w:lang w:eastAsia="zh-CN"/>
        </w:rPr>
        <w:t>报</w:t>
      </w:r>
      <w:r w:rsidRPr="0008252C">
        <w:rPr>
          <w:rFonts w:ascii="微软雅黑" w:eastAsia="微软雅黑" w:hAnsi="微软雅黑" w:cs="微软雅黑"/>
          <w:spacing w:val="12"/>
          <w:lang w:eastAsia="zh-CN"/>
        </w:rPr>
        <w:t>7022.95</w:t>
      </w:r>
      <w:r w:rsidRPr="0008252C">
        <w:rPr>
          <w:rFonts w:ascii="微软雅黑" w:eastAsia="微软雅黑" w:hAnsi="微软雅黑" w:cs="微软雅黑" w:hint="eastAsia"/>
          <w:spacing w:val="12"/>
          <w:lang w:eastAsia="zh-CN"/>
        </w:rPr>
        <w:t>点</w:t>
      </w:r>
      <w:r w:rsidR="008342FF">
        <w:rPr>
          <w:rFonts w:ascii="微软雅黑" w:eastAsia="微软雅黑" w:hAnsi="微软雅黑" w:cs="微软雅黑" w:hint="eastAsia"/>
          <w:spacing w:val="12"/>
          <w:lang w:eastAsia="zh-CN"/>
        </w:rPr>
        <w:t>，</w:t>
      </w:r>
      <w:proofErr w:type="gramStart"/>
      <w:r w:rsidRPr="0008252C">
        <w:rPr>
          <w:rFonts w:ascii="微软雅黑" w:eastAsia="微软雅黑" w:hAnsi="微软雅黑" w:cs="微软雅黑" w:hint="eastAsia"/>
          <w:spacing w:val="12"/>
          <w:lang w:eastAsia="zh-CN"/>
        </w:rPr>
        <w:t>纳指涨</w:t>
      </w:r>
      <w:proofErr w:type="gramEnd"/>
      <w:r w:rsidRPr="0008252C">
        <w:rPr>
          <w:rFonts w:ascii="微软雅黑" w:eastAsia="微软雅黑" w:hAnsi="微软雅黑" w:cs="微软雅黑"/>
          <w:spacing w:val="12"/>
          <w:lang w:eastAsia="zh-CN"/>
        </w:rPr>
        <w:t>1.59%</w:t>
      </w:r>
      <w:r w:rsidRPr="0008252C">
        <w:rPr>
          <w:rFonts w:ascii="微软雅黑" w:eastAsia="微软雅黑" w:hAnsi="微软雅黑" w:cs="微软雅黑" w:hint="eastAsia"/>
          <w:spacing w:val="12"/>
          <w:lang w:eastAsia="zh-CN"/>
        </w:rPr>
        <w:t>报</w:t>
      </w:r>
      <w:r w:rsidRPr="0008252C">
        <w:rPr>
          <w:rFonts w:ascii="微软雅黑" w:eastAsia="微软雅黑" w:hAnsi="微软雅黑" w:cs="微软雅黑"/>
          <w:spacing w:val="12"/>
          <w:lang w:eastAsia="zh-CN"/>
        </w:rPr>
        <w:t>24016.02</w:t>
      </w:r>
      <w:r w:rsidRPr="0008252C">
        <w:rPr>
          <w:rFonts w:ascii="微软雅黑" w:eastAsia="微软雅黑" w:hAnsi="微软雅黑" w:cs="微软雅黑" w:hint="eastAsia"/>
          <w:spacing w:val="12"/>
          <w:lang w:eastAsia="zh-CN"/>
        </w:rPr>
        <w:t>点</w:t>
      </w:r>
      <w:r>
        <w:rPr>
          <w:rFonts w:ascii="微软雅黑" w:eastAsia="微软雅黑" w:hAnsi="微软雅黑" w:cs="微软雅黑" w:hint="eastAsia"/>
          <w:spacing w:val="12"/>
          <w:lang w:eastAsia="zh-CN"/>
        </w:rPr>
        <w:t>。</w:t>
      </w:r>
      <w:r w:rsidRPr="0008252C">
        <w:rPr>
          <w:rFonts w:ascii="微软雅黑" w:eastAsia="微软雅黑" w:hAnsi="微软雅黑" w:cs="微软雅黑" w:hint="eastAsia"/>
          <w:spacing w:val="12"/>
          <w:lang w:eastAsia="zh-CN"/>
        </w:rPr>
        <w:t>美元指数跌0.02%报98.08，非美货币涨跌不一，</w:t>
      </w:r>
      <w:r w:rsidRPr="0008252C">
        <w:rPr>
          <w:rFonts w:ascii="微软雅黑" w:eastAsia="微软雅黑" w:hAnsi="微软雅黑" w:cs="微软雅黑"/>
          <w:spacing w:val="12"/>
          <w:lang w:eastAsia="zh-CN"/>
        </w:rPr>
        <w:t>欧元兑美元</w:t>
      </w:r>
      <w:r w:rsidRPr="0008252C">
        <w:rPr>
          <w:rFonts w:ascii="微软雅黑" w:eastAsia="微软雅黑" w:hAnsi="微软雅黑" w:cs="微软雅黑" w:hint="eastAsia"/>
          <w:spacing w:val="12"/>
          <w:lang w:eastAsia="zh-CN"/>
        </w:rPr>
        <w:t>涨0.03%报1.1799，</w:t>
      </w:r>
      <w:r w:rsidRPr="0008252C">
        <w:rPr>
          <w:rFonts w:ascii="微软雅黑" w:eastAsia="微软雅黑" w:hAnsi="微软雅黑" w:cs="微软雅黑"/>
          <w:spacing w:val="12"/>
          <w:lang w:eastAsia="zh-CN"/>
        </w:rPr>
        <w:t>英镑兑美元</w:t>
      </w:r>
      <w:r w:rsidRPr="0008252C">
        <w:rPr>
          <w:rFonts w:ascii="微软雅黑" w:eastAsia="微软雅黑" w:hAnsi="微软雅黑" w:cs="微软雅黑" w:hint="eastAsia"/>
          <w:spacing w:val="12"/>
          <w:lang w:eastAsia="zh-CN"/>
        </w:rPr>
        <w:t>跌0.04%报1.3561，澳元兑美元涨0.64%报0.7171，</w:t>
      </w:r>
      <w:r w:rsidRPr="0008252C">
        <w:rPr>
          <w:rFonts w:ascii="微软雅黑" w:eastAsia="微软雅黑" w:hAnsi="微软雅黑" w:cs="微软雅黑"/>
          <w:spacing w:val="12"/>
          <w:lang w:eastAsia="zh-CN"/>
        </w:rPr>
        <w:t>美元兑日元</w:t>
      </w:r>
      <w:r w:rsidRPr="0008252C">
        <w:rPr>
          <w:rFonts w:ascii="微软雅黑" w:eastAsia="微软雅黑" w:hAnsi="微软雅黑" w:cs="微软雅黑" w:hint="eastAsia"/>
          <w:spacing w:val="12"/>
          <w:lang w:eastAsia="zh-CN"/>
        </w:rPr>
        <w:t>涨0.11%报158.9875，</w:t>
      </w:r>
      <w:r w:rsidRPr="0008252C">
        <w:rPr>
          <w:rFonts w:ascii="微软雅黑" w:eastAsia="微软雅黑" w:hAnsi="微软雅黑" w:cs="微软雅黑"/>
          <w:spacing w:val="12"/>
          <w:lang w:eastAsia="zh-CN"/>
        </w:rPr>
        <w:t>美元兑加元</w:t>
      </w:r>
      <w:r w:rsidRPr="0008252C">
        <w:rPr>
          <w:rFonts w:ascii="微软雅黑" w:eastAsia="微软雅黑" w:hAnsi="微软雅黑" w:cs="微软雅黑" w:hint="eastAsia"/>
          <w:spacing w:val="12"/>
          <w:lang w:eastAsia="zh-CN"/>
        </w:rPr>
        <w:t>跌0.16%报1.3742，</w:t>
      </w:r>
      <w:r w:rsidRPr="0008252C">
        <w:rPr>
          <w:rFonts w:ascii="微软雅黑" w:eastAsia="微软雅黑" w:hAnsi="微软雅黑" w:cs="微软雅黑"/>
          <w:spacing w:val="12"/>
          <w:lang w:eastAsia="zh-CN"/>
        </w:rPr>
        <w:t>美元兑</w:t>
      </w:r>
      <w:proofErr w:type="gramStart"/>
      <w:r w:rsidRPr="0008252C">
        <w:rPr>
          <w:rFonts w:ascii="微软雅黑" w:eastAsia="微软雅黑" w:hAnsi="微软雅黑" w:cs="微软雅黑"/>
          <w:spacing w:val="12"/>
          <w:lang w:eastAsia="zh-CN"/>
        </w:rPr>
        <w:t>瑞郎</w:t>
      </w:r>
      <w:r w:rsidRPr="0008252C">
        <w:rPr>
          <w:rFonts w:ascii="微软雅黑" w:eastAsia="微软雅黑" w:hAnsi="微软雅黑" w:cs="微软雅黑" w:hint="eastAsia"/>
          <w:spacing w:val="12"/>
          <w:lang w:eastAsia="zh-CN"/>
        </w:rPr>
        <w:t>涨</w:t>
      </w:r>
      <w:proofErr w:type="gramEnd"/>
      <w:r w:rsidRPr="0008252C">
        <w:rPr>
          <w:rFonts w:ascii="微软雅黑" w:eastAsia="微软雅黑" w:hAnsi="微软雅黑" w:cs="微软雅黑" w:hint="eastAsia"/>
          <w:spacing w:val="12"/>
          <w:lang w:eastAsia="zh-CN"/>
        </w:rPr>
        <w:t>0.14%报0.7820，</w:t>
      </w:r>
      <w:r w:rsidRPr="0008252C">
        <w:rPr>
          <w:rFonts w:ascii="微软雅黑" w:eastAsia="微软雅黑" w:hAnsi="微软雅黑" w:cs="微软雅黑"/>
          <w:spacing w:val="12"/>
          <w:lang w:eastAsia="zh-CN"/>
        </w:rPr>
        <w:t>离岸人民币对美元</w:t>
      </w:r>
      <w:r w:rsidRPr="0008252C">
        <w:rPr>
          <w:rFonts w:ascii="微软雅黑" w:eastAsia="微软雅黑" w:hAnsi="微软雅黑" w:cs="微软雅黑" w:hint="eastAsia"/>
          <w:spacing w:val="12"/>
          <w:lang w:eastAsia="zh-CN"/>
        </w:rPr>
        <w:t>跌77个基点报6.8185。</w:t>
      </w:r>
      <w:proofErr w:type="gramStart"/>
      <w:r w:rsidRPr="0008252C">
        <w:rPr>
          <w:rFonts w:ascii="微软雅黑" w:eastAsia="微软雅黑" w:hAnsi="微软雅黑" w:cs="微软雅黑" w:hint="eastAsia"/>
          <w:spacing w:val="12"/>
          <w:lang w:eastAsia="zh-CN"/>
        </w:rPr>
        <w:t>美油主力</w:t>
      </w:r>
      <w:proofErr w:type="gramEnd"/>
      <w:r w:rsidRPr="0008252C">
        <w:rPr>
          <w:rFonts w:ascii="微软雅黑" w:eastAsia="微软雅黑" w:hAnsi="微软雅黑" w:cs="微软雅黑" w:hint="eastAsia"/>
          <w:spacing w:val="12"/>
          <w:lang w:eastAsia="zh-CN"/>
        </w:rPr>
        <w:t>合约收涨0.12%，报91.39美元/桶；</w:t>
      </w:r>
      <w:proofErr w:type="gramStart"/>
      <w:r w:rsidRPr="0008252C">
        <w:rPr>
          <w:rFonts w:ascii="微软雅黑" w:eastAsia="微软雅黑" w:hAnsi="微软雅黑" w:cs="微软雅黑"/>
          <w:spacing w:val="12"/>
          <w:lang w:eastAsia="zh-CN"/>
        </w:rPr>
        <w:t>布油</w:t>
      </w:r>
      <w:r w:rsidRPr="0008252C">
        <w:rPr>
          <w:rFonts w:ascii="微软雅黑" w:eastAsia="微软雅黑" w:hAnsi="微软雅黑" w:cs="微软雅黑" w:hint="eastAsia"/>
          <w:spacing w:val="12"/>
          <w:lang w:eastAsia="zh-CN"/>
        </w:rPr>
        <w:t>主力</w:t>
      </w:r>
      <w:proofErr w:type="gramEnd"/>
      <w:r w:rsidRPr="0008252C">
        <w:rPr>
          <w:rFonts w:ascii="微软雅黑" w:eastAsia="微软雅黑" w:hAnsi="微软雅黑" w:cs="微软雅黑" w:hint="eastAsia"/>
          <w:spacing w:val="12"/>
          <w:lang w:eastAsia="zh-CN"/>
        </w:rPr>
        <w:t>合约涨0.08%，报94.87美元/桶。国际贵金属期货普遍收跌，COMEX黄金期货跌0.75%报4813.90美元/盎司，</w:t>
      </w:r>
      <w:r w:rsidRPr="0008252C">
        <w:rPr>
          <w:rFonts w:ascii="微软雅黑" w:eastAsia="微软雅黑" w:hAnsi="微软雅黑" w:cs="微软雅黑"/>
          <w:spacing w:val="12"/>
          <w:lang w:eastAsia="zh-CN"/>
        </w:rPr>
        <w:t>COMEX白银期货</w:t>
      </w:r>
      <w:r w:rsidRPr="0008252C">
        <w:rPr>
          <w:rFonts w:ascii="微软雅黑" w:eastAsia="微软雅黑" w:hAnsi="微软雅黑" w:cs="微软雅黑" w:hint="eastAsia"/>
          <w:spacing w:val="12"/>
          <w:lang w:eastAsia="zh-CN"/>
        </w:rPr>
        <w:t>跌0.53%报79.11美元/盎司。</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Pr>
          <w:rFonts w:ascii="微软雅黑" w:eastAsia="微软雅黑" w:hAnsi="微软雅黑" w:cs="微软雅黑" w:hint="eastAsia"/>
          <w:spacing w:val="12"/>
          <w:lang w:eastAsia="zh-CN"/>
        </w:rPr>
        <w:t>跌2.74</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047BEB">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50</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涨0.97</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5.06</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66174A1" w:rsidR="00557736" w:rsidRPr="0022448B" w:rsidRDefault="0008252C"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E28D639" wp14:editId="4206B08E">
            <wp:extent cx="5663067" cy="4079019"/>
            <wp:effectExtent l="0" t="0" r="0" b="0"/>
            <wp:docPr id="15310033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0290" cy="4091424"/>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68EDC742" w14:textId="6B309FB2" w:rsidR="00D16A8F" w:rsidRPr="0008252C" w:rsidRDefault="00D16A8F" w:rsidP="001F0225">
      <w:pPr>
        <w:spacing w:before="102"/>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宋体" w:hint="eastAsia"/>
          <w:color w:val="auto"/>
          <w:spacing w:val="4"/>
          <w:lang w:eastAsia="zh-CN"/>
        </w:rPr>
        <w:t>【</w:t>
      </w:r>
      <w:r w:rsidR="0008252C" w:rsidRPr="0008252C">
        <w:rPr>
          <w:rFonts w:ascii="微软雅黑" w:eastAsia="微软雅黑" w:hAnsi="微软雅黑" w:cs="微软雅黑" w:hint="eastAsia"/>
          <w:color w:val="auto"/>
          <w:spacing w:val="4"/>
          <w:lang w:eastAsia="zh-CN"/>
        </w:rPr>
        <w:t>消息称美国与伊朗已“原则上同意”谈判，且正逐步接近达成一项结束冲突的框架性协议，但尚未确定新一轮谈判日期和地点。与此同时，地区调解方仍在积极推动延长停火期限两周，以争取更多时间推进和平协议谈判。当前各方正就伊朗核计划、霍尔木兹海峡及战争赔偿等关键分歧寻求妥协。伊朗外交部表示，不可能“全盘接受”美国方案。伊朗和平利用核能的权利不可剥夺，但关于铀浓缩活动的程度和类型存在对话空间。</w:t>
      </w:r>
      <w:r w:rsidRPr="0008252C">
        <w:rPr>
          <w:rFonts w:ascii="微软雅黑" w:eastAsia="微软雅黑" w:hAnsi="微软雅黑" w:cs="微软雅黑" w:hint="eastAsia"/>
          <w:color w:val="auto"/>
          <w:spacing w:val="4"/>
          <w:lang w:eastAsia="zh-CN"/>
        </w:rPr>
        <w:t>】</w:t>
      </w:r>
    </w:p>
    <w:p w14:paraId="1CF4C8CE" w14:textId="7FA45E0B" w:rsidR="0079359D" w:rsidRPr="003141E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08252C">
        <w:rPr>
          <w:rFonts w:ascii="微软雅黑" w:eastAsia="微软雅黑" w:hAnsi="微软雅黑" w:cs="微软雅黑" w:hint="eastAsia"/>
          <w:color w:val="auto"/>
          <w:spacing w:val="4"/>
          <w:lang w:eastAsia="zh-CN"/>
        </w:rPr>
        <w:lastRenderedPageBreak/>
        <w:t>【</w:t>
      </w:r>
      <w:r w:rsidR="0008252C" w:rsidRPr="0008252C">
        <w:rPr>
          <w:rFonts w:ascii="微软雅黑" w:eastAsia="微软雅黑" w:hAnsi="微软雅黑" w:cs="微软雅黑" w:hint="eastAsia"/>
          <w:color w:val="auto"/>
          <w:spacing w:val="4"/>
          <w:lang w:eastAsia="zh-CN"/>
        </w:rPr>
        <w:t>伊朗外交部发言人巴加埃表示，有关伊美延长停火的相关猜测尚无法确认，需观察美方就其宣称的外交立场是否具备实际诚意。美国白宫新闻秘书卡罗琳·莱维特表示，美国尚未正式请求延长与伊朗的停火协议，相关报道“不属实”，当前双方仍在持续接触并推进谈判。特朗普政府认为谈判“具有建设性”，对达成协议前景持乐观态度，所有决定以白宫正式发布为准。以色列总理内塔尼亚胡发表讲话称，目前断言伊朗局势发展走向和结果为时尚早，战事“可能再度爆发”，以军“已做好应对任何情况的准备”。</w:t>
      </w:r>
      <w:r w:rsidRPr="003141E7">
        <w:rPr>
          <w:rFonts w:ascii="微软雅黑" w:eastAsia="微软雅黑" w:hAnsi="微软雅黑" w:cs="微软雅黑" w:hint="eastAsia"/>
          <w:color w:val="auto"/>
          <w:spacing w:val="4"/>
          <w:lang w:eastAsia="zh-CN"/>
        </w:rPr>
        <w:t>】</w:t>
      </w:r>
    </w:p>
    <w:p w14:paraId="7762039C" w14:textId="303603F0" w:rsidR="008A04B9" w:rsidRPr="003141E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08252C" w:rsidRPr="0008252C">
        <w:rPr>
          <w:rFonts w:ascii="微软雅黑" w:eastAsia="微软雅黑" w:hAnsi="微软雅黑" w:cs="微软雅黑" w:hint="eastAsia"/>
          <w:color w:val="auto"/>
          <w:spacing w:val="4"/>
          <w:lang w:eastAsia="zh-CN"/>
        </w:rPr>
        <w:t>美军中央司令部称，已完全切断伊朗海上进出口贸易。伊朗军方警告称，如果美国继续实施海上封锁，造成伊朗商船和油轮的不安全，那么伊朗武装力量将不会允许在波斯湾、阿曼湾和红海继续进行任何进出口活动。此外，伊朗将使用南部港口以外的港口作为供应必需品的“战略替代港口”，以绕过美国对霍尔木兹海峡的封锁。</w:t>
      </w:r>
      <w:r w:rsidRPr="003141E7">
        <w:rPr>
          <w:rFonts w:ascii="微软雅黑" w:eastAsia="微软雅黑" w:hAnsi="微软雅黑" w:cs="微软雅黑" w:hint="eastAsia"/>
          <w:color w:val="auto"/>
          <w:spacing w:val="4"/>
          <w:lang w:eastAsia="zh-CN"/>
        </w:rPr>
        <w:t>】</w:t>
      </w:r>
    </w:p>
    <w:p w14:paraId="65DD1E10" w14:textId="0A7D0972" w:rsidR="00DA61DC"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08252C" w:rsidRPr="0008252C">
        <w:rPr>
          <w:rFonts w:ascii="微软雅黑" w:eastAsia="微软雅黑" w:hAnsi="微软雅黑" w:cs="微软雅黑" w:hint="eastAsia"/>
          <w:color w:val="auto"/>
          <w:spacing w:val="4"/>
          <w:lang w:eastAsia="zh-CN"/>
        </w:rPr>
        <w:t>美国总统特朗普表示，如果美联储主席鲍威尔在任期届满后仍继续留任，他将对其进行解职。特朗普称，无意终止针对鲍威尔的调查。由特朗普提名的接任人沃什尚未获得参议院确认，这意味着在过渡期间，鲍威尔可能以“临时主席”身份继续履职。</w:t>
      </w:r>
      <w:r w:rsidRPr="003141E7">
        <w:rPr>
          <w:rFonts w:ascii="微软雅黑" w:eastAsia="微软雅黑" w:hAnsi="微软雅黑" w:cs="微软雅黑" w:hint="eastAsia"/>
          <w:color w:val="auto"/>
          <w:spacing w:val="4"/>
          <w:lang w:eastAsia="zh-CN"/>
        </w:rPr>
        <w:t>】</w:t>
      </w:r>
    </w:p>
    <w:p w14:paraId="519FD1AD" w14:textId="5EFE2763" w:rsidR="00D16A8F" w:rsidRPr="003141E7" w:rsidRDefault="00D16A8F" w:rsidP="00D16A8F">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08252C" w:rsidRPr="0008252C">
        <w:rPr>
          <w:rFonts w:ascii="微软雅黑" w:eastAsia="微软雅黑" w:hAnsi="微软雅黑" w:cs="微软雅黑" w:hint="eastAsia"/>
          <w:color w:val="auto"/>
          <w:spacing w:val="4"/>
          <w:lang w:eastAsia="zh-CN"/>
        </w:rPr>
        <w:t>美国财长贝森特称，如果美联储出于自身</w:t>
      </w:r>
      <w:proofErr w:type="gramStart"/>
      <w:r w:rsidR="0008252C" w:rsidRPr="0008252C">
        <w:rPr>
          <w:rFonts w:ascii="微软雅黑" w:eastAsia="微软雅黑" w:hAnsi="微软雅黑" w:cs="微软雅黑" w:hint="eastAsia"/>
          <w:color w:val="auto"/>
          <w:spacing w:val="4"/>
          <w:lang w:eastAsia="zh-CN"/>
        </w:rPr>
        <w:t>考量</w:t>
      </w:r>
      <w:proofErr w:type="gramEnd"/>
      <w:r w:rsidR="0008252C" w:rsidRPr="0008252C">
        <w:rPr>
          <w:rFonts w:ascii="微软雅黑" w:eastAsia="微软雅黑" w:hAnsi="微软雅黑" w:cs="微软雅黑" w:hint="eastAsia"/>
          <w:color w:val="auto"/>
          <w:spacing w:val="4"/>
          <w:lang w:eastAsia="zh-CN"/>
        </w:rPr>
        <w:t>需要等待才能降息，他对此表示理解。但一旦核心通胀出现明显回落，美联储将能够采取更多行动。美联储哈马克表示，目前没有迫切需要调整利率的理由，但未来不排除降息或加息的可能性。</w:t>
      </w:r>
      <w:r w:rsidRPr="003141E7">
        <w:rPr>
          <w:rFonts w:ascii="微软雅黑" w:eastAsia="微软雅黑" w:hAnsi="微软雅黑" w:cs="微软雅黑" w:hint="eastAsia"/>
          <w:color w:val="auto"/>
          <w:spacing w:val="4"/>
          <w:lang w:eastAsia="zh-CN"/>
        </w:rPr>
        <w:t>】</w:t>
      </w:r>
    </w:p>
    <w:p w14:paraId="5CE73758" w14:textId="1A5AB35F" w:rsidR="005D31CD" w:rsidRPr="003141E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08252C" w:rsidRPr="0008252C">
        <w:rPr>
          <w:rFonts w:ascii="微软雅黑" w:eastAsia="微软雅黑" w:hAnsi="微软雅黑" w:cs="微软雅黑" w:hint="eastAsia"/>
          <w:color w:val="auto"/>
          <w:spacing w:val="4"/>
          <w:lang w:eastAsia="zh-CN"/>
        </w:rPr>
        <w:t>美国参议院民主党领袖舒默表示，特朗普政府对伊朗发动的“史诗怒火”军事行动，是一场“史诗失败”行动。民主党将在本周内提交一份限制总统战争权力议案，直到这场战争结束或国会追究政府的责任为止。</w:t>
      </w:r>
      <w:r w:rsidRPr="003141E7">
        <w:rPr>
          <w:rFonts w:ascii="微软雅黑" w:eastAsia="微软雅黑" w:hAnsi="微软雅黑" w:cs="微软雅黑" w:hint="eastAsia"/>
          <w:color w:val="auto"/>
          <w:spacing w:val="4"/>
          <w:lang w:eastAsia="zh-CN"/>
        </w:rPr>
        <w:t>】</w:t>
      </w:r>
    </w:p>
    <w:p w14:paraId="04FDECCC" w14:textId="56EDC682" w:rsidR="00800F46" w:rsidRDefault="009145EF" w:rsidP="00A209AB">
      <w:pPr>
        <w:spacing w:before="102" w:line="257" w:lineRule="auto"/>
        <w:ind w:right="210" w:firstLine="436"/>
        <w:jc w:val="both"/>
        <w:rPr>
          <w:rFonts w:ascii="微软雅黑" w:eastAsia="微软雅黑" w:hAnsi="微软雅黑" w:cs="微软雅黑"/>
          <w:color w:val="auto"/>
          <w:spacing w:val="4"/>
          <w:lang w:eastAsia="zh-CN"/>
        </w:rPr>
      </w:pPr>
      <w:r w:rsidRPr="003141E7">
        <w:rPr>
          <w:rFonts w:ascii="微软雅黑" w:eastAsia="微软雅黑" w:hAnsi="微软雅黑" w:cs="微软雅黑" w:hint="eastAsia"/>
          <w:color w:val="auto"/>
          <w:spacing w:val="4"/>
          <w:lang w:eastAsia="zh-CN"/>
        </w:rPr>
        <w:t>【</w:t>
      </w:r>
      <w:r w:rsidR="0008252C" w:rsidRPr="0008252C">
        <w:rPr>
          <w:rFonts w:ascii="微软雅黑" w:eastAsia="微软雅黑" w:hAnsi="微软雅黑" w:cs="微软雅黑" w:hint="eastAsia"/>
          <w:color w:val="auto"/>
          <w:spacing w:val="4"/>
          <w:lang w:eastAsia="zh-CN"/>
        </w:rPr>
        <w:t>美国财政部网站发布新一轮涉伊及反恐制裁措施，将3名个人、17个实体以及9艘船只列为制裁对象。</w:t>
      </w:r>
      <w:r w:rsidRPr="00F64537">
        <w:rPr>
          <w:rFonts w:ascii="微软雅黑" w:eastAsia="微软雅黑" w:hAnsi="微软雅黑" w:cs="微软雅黑" w:hint="eastAsia"/>
          <w:color w:val="auto"/>
          <w:spacing w:val="4"/>
          <w:lang w:eastAsia="zh-CN"/>
        </w:rPr>
        <w:t>】</w:t>
      </w:r>
    </w:p>
    <w:p w14:paraId="2D9BB11E" w14:textId="4E029841" w:rsidR="0008252C" w:rsidRDefault="0008252C" w:rsidP="00A209AB">
      <w:pPr>
        <w:spacing w:before="102" w:line="257" w:lineRule="auto"/>
        <w:ind w:right="21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08252C">
        <w:rPr>
          <w:rFonts w:ascii="微软雅黑" w:eastAsia="微软雅黑" w:hAnsi="微软雅黑" w:cs="微软雅黑" w:hint="eastAsia"/>
          <w:color w:val="auto"/>
          <w:spacing w:val="4"/>
          <w:lang w:eastAsia="zh-CN"/>
        </w:rPr>
        <w:t>美国中央司令部表示，在美方对伊朗港口实施海上封锁后的48小时内，暂无任何船只突破美军封锁线。此外，已有9艘船只在美方指令下掉头返回伊朗港口或沿海区域。</w:t>
      </w:r>
      <w:r>
        <w:rPr>
          <w:rFonts w:ascii="微软雅黑" w:eastAsia="微软雅黑" w:hAnsi="微软雅黑" w:cs="微软雅黑" w:hint="eastAsia"/>
          <w:color w:val="auto"/>
          <w:spacing w:val="4"/>
          <w:lang w:eastAsia="zh-CN"/>
        </w:rPr>
        <w:t>】</w:t>
      </w:r>
    </w:p>
    <w:p w14:paraId="4CADB0A9" w14:textId="2E5EB999" w:rsidR="0008252C" w:rsidRDefault="0008252C" w:rsidP="00A209AB">
      <w:pPr>
        <w:spacing w:before="102" w:line="257" w:lineRule="auto"/>
        <w:ind w:right="21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08252C">
        <w:rPr>
          <w:rFonts w:ascii="微软雅黑" w:eastAsia="微软雅黑" w:hAnsi="微软雅黑" w:cs="微软雅黑" w:hint="eastAsia"/>
          <w:color w:val="auto"/>
          <w:spacing w:val="4"/>
          <w:lang w:eastAsia="zh-CN"/>
        </w:rPr>
        <w:t>美联储发布褐皮书显示，在伊朗战争带来新一轮不确定性并推高能源成本之际，大部分辖区的经济活动继续以轻微至和缓的速度增长。整体价格增长仍然温和，但所有12个辖区的能源和燃料成本均“大幅”上升。中东冲突被视为主要不确定性来源，使企业在招聘、定价和资本投资方面的抉择更为复杂，许多企业采取观望态度。</w:t>
      </w:r>
      <w:r>
        <w:rPr>
          <w:rFonts w:ascii="微软雅黑" w:eastAsia="微软雅黑" w:hAnsi="微软雅黑" w:cs="微软雅黑" w:hint="eastAsia"/>
          <w:color w:val="auto"/>
          <w:spacing w:val="4"/>
          <w:lang w:eastAsia="zh-CN"/>
        </w:rPr>
        <w:t>】</w:t>
      </w:r>
    </w:p>
    <w:p w14:paraId="3D1EE35B" w14:textId="318F3D9D" w:rsidR="0008252C" w:rsidRPr="00F64537" w:rsidRDefault="0008252C" w:rsidP="00A209AB">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08252C">
        <w:rPr>
          <w:rFonts w:ascii="微软雅黑" w:eastAsia="微软雅黑" w:hAnsi="微软雅黑" w:cs="微软雅黑" w:hint="eastAsia"/>
          <w:color w:val="auto"/>
          <w:spacing w:val="4"/>
          <w:lang w:eastAsia="zh-CN"/>
        </w:rPr>
        <w:t>国际货币基金组织（</w:t>
      </w:r>
      <w:r w:rsidRPr="0008252C">
        <w:rPr>
          <w:rFonts w:ascii="微软雅黑" w:eastAsia="微软雅黑" w:hAnsi="微软雅黑" w:cs="微软雅黑"/>
          <w:color w:val="auto"/>
          <w:spacing w:val="4"/>
          <w:lang w:eastAsia="zh-CN"/>
        </w:rPr>
        <w:t>IMF</w:t>
      </w:r>
      <w:r w:rsidRPr="0008252C">
        <w:rPr>
          <w:rFonts w:ascii="微软雅黑" w:eastAsia="微软雅黑" w:hAnsi="微软雅黑" w:cs="微软雅黑" w:hint="eastAsia"/>
          <w:color w:val="auto"/>
          <w:spacing w:val="4"/>
          <w:lang w:eastAsia="zh-CN"/>
        </w:rPr>
        <w:t>）发布最新一期《财政监测报告》指出，全球公共债务情况</w:t>
      </w:r>
      <w:r w:rsidRPr="0008252C">
        <w:rPr>
          <w:rFonts w:ascii="微软雅黑" w:eastAsia="微软雅黑" w:hAnsi="微软雅黑" w:cs="微软雅黑"/>
          <w:color w:val="auto"/>
          <w:spacing w:val="4"/>
          <w:lang w:eastAsia="zh-CN"/>
        </w:rPr>
        <w:t>2025</w:t>
      </w:r>
      <w:r w:rsidRPr="0008252C">
        <w:rPr>
          <w:rFonts w:ascii="微软雅黑" w:eastAsia="微软雅黑" w:hAnsi="微软雅黑" w:cs="微软雅黑" w:hint="eastAsia"/>
          <w:color w:val="auto"/>
          <w:spacing w:val="4"/>
          <w:lang w:eastAsia="zh-CN"/>
        </w:rPr>
        <w:t>年未见实质性改善，占全球</w:t>
      </w:r>
      <w:r w:rsidRPr="0008252C">
        <w:rPr>
          <w:rFonts w:ascii="微软雅黑" w:eastAsia="微软雅黑" w:hAnsi="微软雅黑" w:cs="微软雅黑"/>
          <w:color w:val="auto"/>
          <w:spacing w:val="4"/>
          <w:lang w:eastAsia="zh-CN"/>
        </w:rPr>
        <w:t>GDP</w:t>
      </w:r>
      <w:r w:rsidRPr="0008252C">
        <w:rPr>
          <w:rFonts w:ascii="微软雅黑" w:eastAsia="微软雅黑" w:hAnsi="微软雅黑" w:cs="微软雅黑" w:hint="eastAsia"/>
          <w:color w:val="auto"/>
          <w:spacing w:val="4"/>
          <w:lang w:eastAsia="zh-CN"/>
        </w:rPr>
        <w:t>的比例升至接近</w:t>
      </w:r>
      <w:r w:rsidRPr="0008252C">
        <w:rPr>
          <w:rFonts w:ascii="微软雅黑" w:eastAsia="微软雅黑" w:hAnsi="微软雅黑" w:cs="微软雅黑"/>
          <w:color w:val="auto"/>
          <w:spacing w:val="4"/>
          <w:lang w:eastAsia="zh-CN"/>
        </w:rPr>
        <w:t>94%</w:t>
      </w:r>
      <w:r w:rsidRPr="0008252C">
        <w:rPr>
          <w:rFonts w:ascii="微软雅黑" w:eastAsia="微软雅黑" w:hAnsi="微软雅黑" w:cs="微软雅黑" w:hint="eastAsia"/>
          <w:color w:val="auto"/>
          <w:spacing w:val="4"/>
          <w:lang w:eastAsia="zh-CN"/>
        </w:rPr>
        <w:t>，预计将在</w:t>
      </w:r>
      <w:r w:rsidRPr="0008252C">
        <w:rPr>
          <w:rFonts w:ascii="微软雅黑" w:eastAsia="微软雅黑" w:hAnsi="微软雅黑" w:cs="微软雅黑"/>
          <w:color w:val="auto"/>
          <w:spacing w:val="4"/>
          <w:lang w:eastAsia="zh-CN"/>
        </w:rPr>
        <w:t>2029</w:t>
      </w:r>
      <w:r w:rsidRPr="0008252C">
        <w:rPr>
          <w:rFonts w:ascii="微软雅黑" w:eastAsia="微软雅黑" w:hAnsi="微软雅黑" w:cs="微软雅黑" w:hint="eastAsia"/>
          <w:color w:val="auto"/>
          <w:spacing w:val="4"/>
          <w:lang w:eastAsia="zh-CN"/>
        </w:rPr>
        <w:t>年达到</w:t>
      </w:r>
      <w:r w:rsidRPr="0008252C">
        <w:rPr>
          <w:rFonts w:ascii="微软雅黑" w:eastAsia="微软雅黑" w:hAnsi="微软雅黑" w:cs="微软雅黑"/>
          <w:color w:val="auto"/>
          <w:spacing w:val="4"/>
          <w:lang w:eastAsia="zh-CN"/>
        </w:rPr>
        <w:t>100%</w:t>
      </w:r>
      <w:r w:rsidRPr="0008252C">
        <w:rPr>
          <w:rFonts w:ascii="微软雅黑" w:eastAsia="微软雅黑" w:hAnsi="微软雅黑" w:cs="微软雅黑" w:hint="eastAsia"/>
          <w:color w:val="auto"/>
          <w:spacing w:val="4"/>
          <w:lang w:eastAsia="zh-CN"/>
        </w:rPr>
        <w:t>。中东冲突可能令政府财政状况进一步承压。</w:t>
      </w:r>
      <w:r>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08252C" w:rsidRPr="00217C95" w14:paraId="11459514" w14:textId="77777777" w:rsidTr="00047BEB">
        <w:trPr>
          <w:trHeight w:val="620"/>
        </w:trPr>
        <w:tc>
          <w:tcPr>
            <w:tcW w:w="1701" w:type="dxa"/>
            <w:shd w:val="clear" w:color="auto" w:fill="FFFFFF" w:themeFill="background1"/>
          </w:tcPr>
          <w:bookmarkEnd w:id="0"/>
          <w:p w14:paraId="336E77A1" w14:textId="0D3EF8A0" w:rsidR="0008252C" w:rsidRPr="0008252C" w:rsidRDefault="0008252C" w:rsidP="0008252C">
            <w:pPr>
              <w:spacing w:before="230" w:line="191" w:lineRule="auto"/>
              <w:ind w:right="210"/>
              <w:jc w:val="center"/>
              <w:rPr>
                <w:rFonts w:hint="eastAsia"/>
                <w:b/>
                <w:bCs/>
              </w:rPr>
            </w:pPr>
            <w:r w:rsidRPr="0008252C">
              <w:rPr>
                <w:b/>
                <w:bCs/>
              </w:rPr>
              <w:t>2026/4/16</w:t>
            </w:r>
          </w:p>
        </w:tc>
        <w:tc>
          <w:tcPr>
            <w:tcW w:w="1314" w:type="dxa"/>
            <w:shd w:val="clear" w:color="auto" w:fill="FFFFFF" w:themeFill="background1"/>
          </w:tcPr>
          <w:p w14:paraId="2FF031BB" w14:textId="0142BF7B" w:rsidR="0008252C" w:rsidRPr="0025412C" w:rsidRDefault="0008252C" w:rsidP="0008252C">
            <w:pPr>
              <w:spacing w:before="230" w:line="191" w:lineRule="auto"/>
              <w:ind w:right="210"/>
              <w:jc w:val="center"/>
              <w:rPr>
                <w:rFonts w:ascii="微软雅黑" w:eastAsia="微软雅黑" w:hAnsi="微软雅黑" w:cs="微软雅黑" w:hint="eastAsia"/>
                <w:b/>
                <w:bCs/>
                <w:spacing w:val="3"/>
                <w:sz w:val="19"/>
                <w:szCs w:val="19"/>
                <w:lang w:eastAsia="zh-CN"/>
              </w:rPr>
            </w:pPr>
            <w:r w:rsidRPr="0008252C">
              <w:rPr>
                <w:b/>
                <w:bCs/>
              </w:rPr>
              <w:t>14:00</w:t>
            </w:r>
          </w:p>
        </w:tc>
        <w:tc>
          <w:tcPr>
            <w:tcW w:w="6344" w:type="dxa"/>
            <w:shd w:val="clear" w:color="auto" w:fill="FFFFFF" w:themeFill="background1"/>
          </w:tcPr>
          <w:p w14:paraId="2CB0AF66" w14:textId="170DEF75" w:rsidR="0008252C" w:rsidRPr="00653A5D" w:rsidRDefault="0008252C" w:rsidP="0008252C">
            <w:pPr>
              <w:spacing w:before="230" w:line="191" w:lineRule="auto"/>
              <w:ind w:right="210"/>
              <w:jc w:val="center"/>
              <w:rPr>
                <w:rFonts w:ascii="微软雅黑" w:eastAsia="微软雅黑" w:hAnsi="微软雅黑" w:cs="微软雅黑" w:hint="eastAsia"/>
                <w:b/>
                <w:bCs/>
                <w:spacing w:val="3"/>
                <w:sz w:val="19"/>
                <w:szCs w:val="19"/>
                <w:lang w:eastAsia="zh-CN"/>
              </w:rPr>
            </w:pPr>
            <w:r w:rsidRPr="0008252C">
              <w:rPr>
                <w:rFonts w:ascii="微软雅黑" w:eastAsia="微软雅黑" w:hAnsi="微软雅黑" w:cs="微软雅黑"/>
                <w:b/>
                <w:bCs/>
                <w:spacing w:val="3"/>
                <w:sz w:val="19"/>
                <w:szCs w:val="19"/>
                <w:lang w:eastAsia="zh-CN"/>
              </w:rPr>
              <w:t>英国 2 月三个月 GDP</w:t>
            </w:r>
          </w:p>
        </w:tc>
      </w:tr>
      <w:tr w:rsidR="0008252C" w:rsidRPr="00217C95" w14:paraId="522F07B0" w14:textId="77777777" w:rsidTr="00047BEB">
        <w:trPr>
          <w:trHeight w:val="652"/>
        </w:trPr>
        <w:tc>
          <w:tcPr>
            <w:tcW w:w="1701" w:type="dxa"/>
            <w:shd w:val="clear" w:color="auto" w:fill="DAE3F4" w:themeFill="accent1" w:themeFillTint="33"/>
          </w:tcPr>
          <w:p w14:paraId="1E4C90FE" w14:textId="55CFC98E" w:rsidR="0008252C" w:rsidRPr="0008252C" w:rsidRDefault="0008252C" w:rsidP="0008252C">
            <w:pPr>
              <w:spacing w:before="230" w:line="191" w:lineRule="auto"/>
              <w:ind w:right="210"/>
              <w:jc w:val="center"/>
              <w:rPr>
                <w:rFonts w:hint="eastAsia"/>
                <w:b/>
                <w:bCs/>
              </w:rPr>
            </w:pPr>
            <w:r w:rsidRPr="0008252C">
              <w:rPr>
                <w:b/>
                <w:bCs/>
              </w:rPr>
              <w:lastRenderedPageBreak/>
              <w:t>2026/4/16</w:t>
            </w:r>
          </w:p>
        </w:tc>
        <w:tc>
          <w:tcPr>
            <w:tcW w:w="1314" w:type="dxa"/>
            <w:shd w:val="clear" w:color="auto" w:fill="DAE3F4" w:themeFill="accent1" w:themeFillTint="33"/>
          </w:tcPr>
          <w:p w14:paraId="7A631CAA" w14:textId="3ECF8136" w:rsidR="0008252C" w:rsidRPr="0025412C" w:rsidRDefault="0008252C" w:rsidP="0008252C">
            <w:pPr>
              <w:spacing w:before="230" w:line="191" w:lineRule="auto"/>
              <w:ind w:right="210"/>
              <w:jc w:val="center"/>
              <w:rPr>
                <w:rFonts w:ascii="微软雅黑" w:eastAsia="微软雅黑" w:hAnsi="微软雅黑" w:cs="微软雅黑" w:hint="eastAsia"/>
                <w:b/>
                <w:bCs/>
                <w:spacing w:val="3"/>
                <w:sz w:val="19"/>
                <w:szCs w:val="19"/>
                <w:lang w:eastAsia="zh-CN"/>
              </w:rPr>
            </w:pPr>
            <w:r w:rsidRPr="003141E7">
              <w:rPr>
                <w:b/>
                <w:bCs/>
              </w:rPr>
              <w:t>1</w:t>
            </w:r>
            <w:r>
              <w:rPr>
                <w:rFonts w:eastAsiaTheme="minorEastAsia" w:hint="eastAsia"/>
                <w:b/>
                <w:bCs/>
                <w:lang w:eastAsia="zh-CN"/>
              </w:rPr>
              <w:t>7</w:t>
            </w:r>
            <w:r w:rsidRPr="003141E7">
              <w:rPr>
                <w:b/>
                <w:bCs/>
              </w:rPr>
              <w:t>:00</w:t>
            </w:r>
          </w:p>
        </w:tc>
        <w:tc>
          <w:tcPr>
            <w:tcW w:w="6344" w:type="dxa"/>
            <w:shd w:val="clear" w:color="auto" w:fill="DAE3F4" w:themeFill="accent1" w:themeFillTint="33"/>
          </w:tcPr>
          <w:p w14:paraId="474F8F08" w14:textId="7BF09273" w:rsidR="0008252C" w:rsidRPr="00653A5D" w:rsidRDefault="0008252C" w:rsidP="0008252C">
            <w:pPr>
              <w:spacing w:before="230" w:line="191" w:lineRule="auto"/>
              <w:ind w:right="210"/>
              <w:jc w:val="center"/>
              <w:rPr>
                <w:rFonts w:ascii="微软雅黑" w:eastAsia="微软雅黑" w:hAnsi="微软雅黑" w:cs="微软雅黑" w:hint="eastAsia"/>
                <w:b/>
                <w:bCs/>
                <w:spacing w:val="3"/>
                <w:sz w:val="19"/>
                <w:szCs w:val="19"/>
                <w:lang w:eastAsia="zh-CN"/>
              </w:rPr>
            </w:pPr>
            <w:r w:rsidRPr="0008252C">
              <w:rPr>
                <w:rFonts w:ascii="微软雅黑" w:eastAsia="微软雅黑" w:hAnsi="微软雅黑" w:cs="微软雅黑"/>
                <w:b/>
                <w:bCs/>
                <w:spacing w:val="3"/>
                <w:sz w:val="19"/>
                <w:szCs w:val="19"/>
                <w:lang w:eastAsia="zh-CN"/>
              </w:rPr>
              <w:t>欧元区 3 月 CPI</w:t>
            </w:r>
          </w:p>
        </w:tc>
      </w:tr>
      <w:tr w:rsidR="0008252C" w:rsidRPr="00217C95" w14:paraId="21593F18" w14:textId="77777777" w:rsidTr="00047BEB">
        <w:trPr>
          <w:trHeight w:val="652"/>
        </w:trPr>
        <w:tc>
          <w:tcPr>
            <w:tcW w:w="1701" w:type="dxa"/>
            <w:shd w:val="clear" w:color="auto" w:fill="FFFFFF" w:themeFill="background1"/>
          </w:tcPr>
          <w:p w14:paraId="202433A8" w14:textId="46BF0C16" w:rsidR="0008252C" w:rsidRPr="0008252C" w:rsidRDefault="0008252C" w:rsidP="0008252C">
            <w:pPr>
              <w:spacing w:before="230" w:line="191" w:lineRule="auto"/>
              <w:ind w:right="210"/>
              <w:jc w:val="center"/>
              <w:rPr>
                <w:rFonts w:hint="eastAsia"/>
                <w:b/>
                <w:bCs/>
              </w:rPr>
            </w:pPr>
            <w:r w:rsidRPr="0008252C">
              <w:rPr>
                <w:b/>
                <w:bCs/>
              </w:rPr>
              <w:t>2026/4/16</w:t>
            </w:r>
          </w:p>
        </w:tc>
        <w:tc>
          <w:tcPr>
            <w:tcW w:w="1314" w:type="dxa"/>
            <w:shd w:val="clear" w:color="auto" w:fill="FFFFFF" w:themeFill="background1"/>
          </w:tcPr>
          <w:p w14:paraId="27DE772B" w14:textId="6ED7E207" w:rsidR="0008252C" w:rsidRPr="00047BEB" w:rsidRDefault="0008252C" w:rsidP="0008252C">
            <w:pPr>
              <w:spacing w:before="230" w:line="191" w:lineRule="auto"/>
              <w:ind w:right="210"/>
              <w:jc w:val="center"/>
              <w:rPr>
                <w:rFonts w:ascii="微软雅黑" w:eastAsiaTheme="minorEastAsia" w:hAnsi="微软雅黑" w:cs="微软雅黑" w:hint="eastAsia"/>
                <w:b/>
                <w:bCs/>
                <w:spacing w:val="3"/>
                <w:sz w:val="19"/>
                <w:szCs w:val="19"/>
                <w:lang w:eastAsia="zh-CN"/>
              </w:rPr>
            </w:pPr>
            <w:r w:rsidRPr="003141E7">
              <w:rPr>
                <w:b/>
                <w:bCs/>
              </w:rPr>
              <w:t>20:30</w:t>
            </w:r>
          </w:p>
        </w:tc>
        <w:tc>
          <w:tcPr>
            <w:tcW w:w="6344" w:type="dxa"/>
            <w:shd w:val="clear" w:color="auto" w:fill="FFFFFF" w:themeFill="background1"/>
          </w:tcPr>
          <w:p w14:paraId="1C8E7CDF" w14:textId="39EAD41D" w:rsidR="0008252C" w:rsidRPr="00653A5D" w:rsidRDefault="0008252C" w:rsidP="0008252C">
            <w:pPr>
              <w:spacing w:before="230" w:line="191" w:lineRule="auto"/>
              <w:ind w:right="210"/>
              <w:jc w:val="center"/>
              <w:rPr>
                <w:rFonts w:ascii="微软雅黑" w:eastAsia="微软雅黑" w:hAnsi="微软雅黑" w:cs="微软雅黑" w:hint="eastAsia"/>
                <w:b/>
                <w:bCs/>
                <w:spacing w:val="3"/>
                <w:sz w:val="19"/>
                <w:szCs w:val="19"/>
                <w:lang w:eastAsia="zh-CN"/>
              </w:rPr>
            </w:pPr>
            <w:r w:rsidRPr="0008252C">
              <w:rPr>
                <w:rFonts w:ascii="微软雅黑" w:eastAsia="微软雅黑" w:hAnsi="微软雅黑" w:cs="微软雅黑"/>
                <w:b/>
                <w:bCs/>
                <w:spacing w:val="3"/>
                <w:sz w:val="19"/>
                <w:szCs w:val="19"/>
                <w:lang w:eastAsia="zh-CN"/>
              </w:rPr>
              <w:t>美国至 4 月 11 日当周初请失业</w:t>
            </w:r>
            <w:proofErr w:type="gramStart"/>
            <w:r w:rsidRPr="0008252C">
              <w:rPr>
                <w:rFonts w:ascii="微软雅黑" w:eastAsia="微软雅黑" w:hAnsi="微软雅黑" w:cs="微软雅黑"/>
                <w:b/>
                <w:bCs/>
                <w:spacing w:val="3"/>
                <w:sz w:val="19"/>
                <w:szCs w:val="19"/>
                <w:lang w:eastAsia="zh-CN"/>
              </w:rPr>
              <w:t>金人数</w:t>
            </w:r>
            <w:proofErr w:type="gramEnd"/>
          </w:p>
        </w:tc>
      </w:tr>
      <w:tr w:rsidR="0008252C" w:rsidRPr="00217C95" w14:paraId="29CDF74F" w14:textId="77777777" w:rsidTr="00047BEB">
        <w:trPr>
          <w:trHeight w:val="652"/>
        </w:trPr>
        <w:tc>
          <w:tcPr>
            <w:tcW w:w="1701" w:type="dxa"/>
            <w:shd w:val="clear" w:color="auto" w:fill="DAE3F4" w:themeFill="accent1" w:themeFillTint="33"/>
          </w:tcPr>
          <w:p w14:paraId="63B57323" w14:textId="77777777" w:rsidR="0008252C" w:rsidRPr="0008252C" w:rsidRDefault="0008252C" w:rsidP="0008252C">
            <w:pPr>
              <w:spacing w:before="230" w:line="191" w:lineRule="auto"/>
              <w:ind w:right="210"/>
              <w:jc w:val="center"/>
              <w:rPr>
                <w:b/>
                <w:bCs/>
              </w:rPr>
            </w:pPr>
            <w:r w:rsidRPr="0008252C">
              <w:rPr>
                <w:b/>
                <w:bCs/>
              </w:rPr>
              <w:t>2026/4/16</w:t>
            </w:r>
          </w:p>
        </w:tc>
        <w:tc>
          <w:tcPr>
            <w:tcW w:w="1314" w:type="dxa"/>
            <w:shd w:val="clear" w:color="auto" w:fill="DAE3F4" w:themeFill="accent1" w:themeFillTint="33"/>
          </w:tcPr>
          <w:p w14:paraId="430EE673" w14:textId="77777777" w:rsidR="0008252C" w:rsidRPr="003141E7" w:rsidRDefault="0008252C" w:rsidP="0008252C">
            <w:pPr>
              <w:spacing w:before="230" w:line="191" w:lineRule="auto"/>
              <w:ind w:right="210"/>
              <w:jc w:val="center"/>
              <w:rPr>
                <w:b/>
                <w:bCs/>
              </w:rPr>
            </w:pPr>
            <w:r w:rsidRPr="0008252C">
              <w:rPr>
                <w:b/>
                <w:bCs/>
              </w:rPr>
              <w:t>21:15</w:t>
            </w:r>
          </w:p>
        </w:tc>
        <w:tc>
          <w:tcPr>
            <w:tcW w:w="6344" w:type="dxa"/>
            <w:shd w:val="clear" w:color="auto" w:fill="DAE3F4" w:themeFill="accent1" w:themeFillTint="33"/>
          </w:tcPr>
          <w:p w14:paraId="2DAB905C" w14:textId="77777777" w:rsidR="0008252C" w:rsidRPr="0008252C" w:rsidRDefault="0008252C" w:rsidP="0008252C">
            <w:pPr>
              <w:spacing w:before="230" w:line="191" w:lineRule="auto"/>
              <w:ind w:right="210"/>
              <w:jc w:val="center"/>
              <w:rPr>
                <w:rFonts w:ascii="微软雅黑" w:eastAsia="微软雅黑" w:hAnsi="微软雅黑" w:cs="微软雅黑"/>
                <w:b/>
                <w:bCs/>
                <w:spacing w:val="3"/>
                <w:sz w:val="19"/>
                <w:szCs w:val="19"/>
                <w:lang w:eastAsia="zh-CN"/>
              </w:rPr>
            </w:pPr>
            <w:r w:rsidRPr="0008252C">
              <w:rPr>
                <w:rFonts w:ascii="微软雅黑" w:eastAsia="微软雅黑" w:hAnsi="微软雅黑" w:cs="微软雅黑"/>
                <w:b/>
                <w:bCs/>
                <w:spacing w:val="3"/>
                <w:sz w:val="19"/>
                <w:szCs w:val="19"/>
                <w:lang w:eastAsia="zh-CN"/>
              </w:rPr>
              <w:t>美国 3 月工业产出</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2B8FE49" w14:textId="77777777" w:rsidR="008342FF" w:rsidRPr="008342FF" w:rsidRDefault="008342FF" w:rsidP="008342FF">
      <w:pPr>
        <w:spacing w:before="103" w:line="256" w:lineRule="auto"/>
        <w:ind w:right="210" w:firstLineChars="200" w:firstLine="448"/>
        <w:rPr>
          <w:rFonts w:ascii="微软雅黑" w:eastAsia="微软雅黑" w:hAnsi="微软雅黑" w:cs="微软雅黑"/>
          <w:spacing w:val="7"/>
          <w:lang w:eastAsia="zh-CN"/>
        </w:rPr>
      </w:pPr>
      <w:r w:rsidRPr="008342FF">
        <w:rPr>
          <w:rFonts w:ascii="微软雅黑" w:eastAsia="微软雅黑" w:hAnsi="微软雅黑" w:cs="微软雅黑" w:hint="eastAsia"/>
          <w:spacing w:val="7"/>
          <w:lang w:eastAsia="zh-CN"/>
        </w:rPr>
        <w:t>隔夜，美元指数跌</w:t>
      </w:r>
      <w:r w:rsidRPr="008342FF">
        <w:rPr>
          <w:rFonts w:ascii="微软雅黑" w:eastAsia="微软雅黑" w:hAnsi="微软雅黑" w:cs="微软雅黑"/>
          <w:spacing w:val="7"/>
          <w:lang w:eastAsia="zh-CN"/>
        </w:rPr>
        <w:t>0.02%</w:t>
      </w:r>
      <w:r w:rsidRPr="008342FF">
        <w:rPr>
          <w:rFonts w:ascii="微软雅黑" w:eastAsia="微软雅黑" w:hAnsi="微软雅黑" w:cs="微软雅黑" w:hint="eastAsia"/>
          <w:spacing w:val="7"/>
          <w:lang w:eastAsia="zh-CN"/>
        </w:rPr>
        <w:t>报</w:t>
      </w:r>
      <w:r w:rsidRPr="008342FF">
        <w:rPr>
          <w:rFonts w:ascii="微软雅黑" w:eastAsia="微软雅黑" w:hAnsi="微软雅黑" w:cs="微软雅黑"/>
          <w:spacing w:val="7"/>
          <w:lang w:eastAsia="zh-CN"/>
        </w:rPr>
        <w:t>98.08</w:t>
      </w:r>
      <w:r w:rsidRPr="008342FF">
        <w:rPr>
          <w:rFonts w:ascii="微软雅黑" w:eastAsia="微软雅黑" w:hAnsi="微软雅黑" w:cs="微软雅黑" w:hint="eastAsia"/>
          <w:spacing w:val="7"/>
          <w:lang w:eastAsia="zh-CN"/>
        </w:rPr>
        <w:t>，非美货币涨跌不一，欧元兑美元涨</w:t>
      </w:r>
      <w:r w:rsidRPr="008342FF">
        <w:rPr>
          <w:rFonts w:ascii="微软雅黑" w:eastAsia="微软雅黑" w:hAnsi="微软雅黑" w:cs="微软雅黑"/>
          <w:spacing w:val="7"/>
          <w:lang w:eastAsia="zh-CN"/>
        </w:rPr>
        <w:t>0.03%</w:t>
      </w:r>
      <w:r w:rsidRPr="008342FF">
        <w:rPr>
          <w:rFonts w:ascii="微软雅黑" w:eastAsia="微软雅黑" w:hAnsi="微软雅黑" w:cs="微软雅黑" w:hint="eastAsia"/>
          <w:spacing w:val="7"/>
          <w:lang w:eastAsia="zh-CN"/>
        </w:rPr>
        <w:t>报</w:t>
      </w:r>
      <w:r w:rsidRPr="008342FF">
        <w:rPr>
          <w:rFonts w:ascii="微软雅黑" w:eastAsia="微软雅黑" w:hAnsi="微软雅黑" w:cs="微软雅黑"/>
          <w:spacing w:val="7"/>
          <w:lang w:eastAsia="zh-CN"/>
        </w:rPr>
        <w:t>1.1799</w:t>
      </w:r>
      <w:r w:rsidRPr="008342FF">
        <w:rPr>
          <w:rFonts w:ascii="微软雅黑" w:eastAsia="微软雅黑" w:hAnsi="微软雅黑" w:cs="微软雅黑" w:hint="eastAsia"/>
          <w:spacing w:val="7"/>
          <w:lang w:eastAsia="zh-CN"/>
        </w:rPr>
        <w:t>，英镑兑美元跌</w:t>
      </w:r>
      <w:r w:rsidRPr="008342FF">
        <w:rPr>
          <w:rFonts w:ascii="微软雅黑" w:eastAsia="微软雅黑" w:hAnsi="微软雅黑" w:cs="微软雅黑"/>
          <w:spacing w:val="7"/>
          <w:lang w:eastAsia="zh-CN"/>
        </w:rPr>
        <w:t>0.04%</w:t>
      </w:r>
      <w:r w:rsidRPr="008342FF">
        <w:rPr>
          <w:rFonts w:ascii="微软雅黑" w:eastAsia="微软雅黑" w:hAnsi="微软雅黑" w:cs="微软雅黑" w:hint="eastAsia"/>
          <w:spacing w:val="7"/>
          <w:lang w:eastAsia="zh-CN"/>
        </w:rPr>
        <w:t>报</w:t>
      </w:r>
      <w:r w:rsidRPr="008342FF">
        <w:rPr>
          <w:rFonts w:ascii="微软雅黑" w:eastAsia="微软雅黑" w:hAnsi="微软雅黑" w:cs="微软雅黑"/>
          <w:spacing w:val="7"/>
          <w:lang w:eastAsia="zh-CN"/>
        </w:rPr>
        <w:t>1.3561</w:t>
      </w:r>
      <w:r w:rsidRPr="008342FF">
        <w:rPr>
          <w:rFonts w:ascii="微软雅黑" w:eastAsia="微软雅黑" w:hAnsi="微软雅黑" w:cs="微软雅黑" w:hint="eastAsia"/>
          <w:spacing w:val="7"/>
          <w:lang w:eastAsia="zh-CN"/>
        </w:rPr>
        <w:t>，美元兑日元涨</w:t>
      </w:r>
      <w:r w:rsidRPr="008342FF">
        <w:rPr>
          <w:rFonts w:ascii="微软雅黑" w:eastAsia="微软雅黑" w:hAnsi="微软雅黑" w:cs="微软雅黑"/>
          <w:spacing w:val="7"/>
          <w:lang w:eastAsia="zh-CN"/>
        </w:rPr>
        <w:t>0.11%</w:t>
      </w:r>
      <w:r w:rsidRPr="008342FF">
        <w:rPr>
          <w:rFonts w:ascii="微软雅黑" w:eastAsia="微软雅黑" w:hAnsi="微软雅黑" w:cs="微软雅黑" w:hint="eastAsia"/>
          <w:spacing w:val="7"/>
          <w:lang w:eastAsia="zh-CN"/>
        </w:rPr>
        <w:t>报</w:t>
      </w:r>
      <w:r w:rsidRPr="008342FF">
        <w:rPr>
          <w:rFonts w:ascii="微软雅黑" w:eastAsia="微软雅黑" w:hAnsi="微软雅黑" w:cs="微软雅黑"/>
          <w:spacing w:val="7"/>
          <w:lang w:eastAsia="zh-CN"/>
        </w:rPr>
        <w:t>158.9875</w:t>
      </w:r>
      <w:r w:rsidRPr="008342FF">
        <w:rPr>
          <w:rFonts w:ascii="微软雅黑" w:eastAsia="微软雅黑" w:hAnsi="微软雅黑" w:cs="微软雅黑" w:hint="eastAsia"/>
          <w:spacing w:val="7"/>
          <w:lang w:eastAsia="zh-CN"/>
        </w:rPr>
        <w:t>。</w:t>
      </w:r>
    </w:p>
    <w:p w14:paraId="5DFFFAB4" w14:textId="77777777" w:rsidR="008342FF" w:rsidRPr="008342FF" w:rsidRDefault="008342FF" w:rsidP="008342FF">
      <w:pPr>
        <w:spacing w:before="103" w:line="256" w:lineRule="auto"/>
        <w:ind w:right="210" w:firstLineChars="200" w:firstLine="448"/>
        <w:rPr>
          <w:rFonts w:ascii="微软雅黑" w:eastAsia="微软雅黑" w:hAnsi="微软雅黑" w:cs="微软雅黑"/>
          <w:spacing w:val="7"/>
          <w:lang w:eastAsia="zh-CN"/>
        </w:rPr>
      </w:pPr>
      <w:r w:rsidRPr="008342FF">
        <w:rPr>
          <w:rFonts w:ascii="微软雅黑" w:eastAsia="微软雅黑" w:hAnsi="微软雅黑" w:cs="微软雅黑" w:hint="eastAsia"/>
          <w:spacing w:val="7"/>
          <w:lang w:eastAsia="zh-CN"/>
        </w:rPr>
        <w:t>消息称美国与伊朗已就谈判达成原则性共识，双方正逐步接近一份旨在结束冲突的框架性协议。美联储</w:t>
      </w:r>
      <w:proofErr w:type="gramStart"/>
      <w:r w:rsidRPr="008342FF">
        <w:rPr>
          <w:rFonts w:ascii="微软雅黑" w:eastAsia="微软雅黑" w:hAnsi="微软雅黑" w:cs="微软雅黑" w:hint="eastAsia"/>
          <w:spacing w:val="7"/>
          <w:lang w:eastAsia="zh-CN"/>
        </w:rPr>
        <w:t>褐</w:t>
      </w:r>
      <w:proofErr w:type="gramEnd"/>
      <w:r w:rsidRPr="008342FF">
        <w:rPr>
          <w:rFonts w:ascii="微软雅黑" w:eastAsia="微软雅黑" w:hAnsi="微软雅黑" w:cs="微软雅黑" w:hint="eastAsia"/>
          <w:spacing w:val="7"/>
          <w:lang w:eastAsia="zh-CN"/>
        </w:rPr>
        <w:t>皮书指出，尽管伊朗战争引发不确定性并推高能源成本，多数辖区经济活动仍轻微至和缓扩张。物价总体温和，但能源成本均显著攀升。中东冲突构成主要不确定性，令企业在招聘、定价与投资上趋于观望。当前美国宏观数据仍呈现多空交织态势，美国</w:t>
      </w:r>
      <w:r w:rsidRPr="008342FF">
        <w:rPr>
          <w:rFonts w:ascii="微软雅黑" w:eastAsia="微软雅黑" w:hAnsi="微软雅黑" w:cs="微软雅黑"/>
          <w:spacing w:val="7"/>
          <w:lang w:eastAsia="zh-CN"/>
        </w:rPr>
        <w:t>3</w:t>
      </w:r>
      <w:r w:rsidRPr="008342FF">
        <w:rPr>
          <w:rFonts w:ascii="微软雅黑" w:eastAsia="微软雅黑" w:hAnsi="微软雅黑" w:cs="微软雅黑" w:hint="eastAsia"/>
          <w:spacing w:val="7"/>
          <w:lang w:eastAsia="zh-CN"/>
        </w:rPr>
        <w:t>月非农及本次</w:t>
      </w:r>
      <w:r w:rsidRPr="008342FF">
        <w:rPr>
          <w:rFonts w:ascii="微软雅黑" w:eastAsia="微软雅黑" w:hAnsi="微软雅黑" w:cs="微软雅黑"/>
          <w:spacing w:val="7"/>
          <w:lang w:eastAsia="zh-CN"/>
        </w:rPr>
        <w:t>CPI</w:t>
      </w:r>
      <w:r w:rsidRPr="008342FF">
        <w:rPr>
          <w:rFonts w:ascii="微软雅黑" w:eastAsia="微软雅黑" w:hAnsi="微软雅黑" w:cs="微软雅黑" w:hint="eastAsia"/>
          <w:spacing w:val="7"/>
          <w:lang w:eastAsia="zh-CN"/>
        </w:rPr>
        <w:t>均超出市场预期，压制年内降息预期，但</w:t>
      </w:r>
      <w:r w:rsidRPr="008342FF">
        <w:rPr>
          <w:rFonts w:ascii="微软雅黑" w:eastAsia="微软雅黑" w:hAnsi="微软雅黑" w:cs="微软雅黑"/>
          <w:spacing w:val="7"/>
          <w:lang w:eastAsia="zh-CN"/>
        </w:rPr>
        <w:t>2</w:t>
      </w:r>
      <w:r w:rsidRPr="008342FF">
        <w:rPr>
          <w:rFonts w:ascii="微软雅黑" w:eastAsia="微软雅黑" w:hAnsi="微软雅黑" w:cs="微软雅黑" w:hint="eastAsia"/>
          <w:spacing w:val="7"/>
          <w:lang w:eastAsia="zh-CN"/>
        </w:rPr>
        <w:t>月核心</w:t>
      </w:r>
      <w:r w:rsidRPr="008342FF">
        <w:rPr>
          <w:rFonts w:ascii="微软雅黑" w:eastAsia="微软雅黑" w:hAnsi="微软雅黑" w:cs="微软雅黑"/>
          <w:spacing w:val="7"/>
          <w:lang w:eastAsia="zh-CN"/>
        </w:rPr>
        <w:t>PCE</w:t>
      </w:r>
      <w:r w:rsidRPr="008342FF">
        <w:rPr>
          <w:rFonts w:ascii="微软雅黑" w:eastAsia="微软雅黑" w:hAnsi="微软雅黑" w:cs="微软雅黑" w:hint="eastAsia"/>
          <w:spacing w:val="7"/>
          <w:lang w:eastAsia="zh-CN"/>
        </w:rPr>
        <w:t>同比回落、服务通胀放缓，且</w:t>
      </w:r>
      <w:r w:rsidRPr="008342FF">
        <w:rPr>
          <w:rFonts w:ascii="微软雅黑" w:eastAsia="微软雅黑" w:hAnsi="微软雅黑" w:cs="微软雅黑"/>
          <w:spacing w:val="7"/>
          <w:lang w:eastAsia="zh-CN"/>
        </w:rPr>
        <w:t>2025</w:t>
      </w:r>
      <w:r w:rsidRPr="008342FF">
        <w:rPr>
          <w:rFonts w:ascii="微软雅黑" w:eastAsia="微软雅黑" w:hAnsi="微软雅黑" w:cs="微软雅黑" w:hint="eastAsia"/>
          <w:spacing w:val="7"/>
          <w:lang w:eastAsia="zh-CN"/>
        </w:rPr>
        <w:t>年</w:t>
      </w:r>
      <w:r w:rsidRPr="008342FF">
        <w:rPr>
          <w:rFonts w:ascii="微软雅黑" w:eastAsia="微软雅黑" w:hAnsi="微软雅黑" w:cs="微软雅黑"/>
          <w:spacing w:val="7"/>
          <w:lang w:eastAsia="zh-CN"/>
        </w:rPr>
        <w:t>Q4</w:t>
      </w:r>
      <w:r w:rsidRPr="008342FF">
        <w:rPr>
          <w:rFonts w:ascii="微软雅黑" w:eastAsia="微软雅黑" w:hAnsi="微软雅黑" w:cs="微软雅黑" w:hint="eastAsia"/>
          <w:spacing w:val="7"/>
          <w:lang w:eastAsia="zh-CN"/>
        </w:rPr>
        <w:t>实际</w:t>
      </w:r>
      <w:r w:rsidRPr="008342FF">
        <w:rPr>
          <w:rFonts w:ascii="微软雅黑" w:eastAsia="微软雅黑" w:hAnsi="微软雅黑" w:cs="微软雅黑"/>
          <w:spacing w:val="7"/>
          <w:lang w:eastAsia="zh-CN"/>
        </w:rPr>
        <w:t>GDP</w:t>
      </w:r>
      <w:r w:rsidRPr="008342FF">
        <w:rPr>
          <w:rFonts w:ascii="微软雅黑" w:eastAsia="微软雅黑" w:hAnsi="微软雅黑" w:cs="微软雅黑" w:hint="eastAsia"/>
          <w:spacing w:val="7"/>
          <w:lang w:eastAsia="zh-CN"/>
        </w:rPr>
        <w:t>终值遇大幅下修，美经济实际增长动能弱于预期。展望后市，当前市场定价偏向于美伊战争的逐步缓和，若后续美伊谈判取得实质性进展，美元多头获利了结现象或持续，在美国财政无序扩张与美元信用弱化叙事的制约下，美元上方仍存在明显阻力。</w:t>
      </w:r>
    </w:p>
    <w:p w14:paraId="502379A4" w14:textId="4041B078" w:rsidR="002760F0" w:rsidRPr="002760F0" w:rsidRDefault="008342FF" w:rsidP="008342FF">
      <w:pPr>
        <w:spacing w:before="103" w:line="256" w:lineRule="auto"/>
        <w:ind w:right="210" w:firstLineChars="200" w:firstLine="448"/>
        <w:rPr>
          <w:rFonts w:ascii="微软雅黑" w:eastAsia="微软雅黑" w:hAnsi="微软雅黑" w:cs="微软雅黑" w:hint="eastAsia"/>
          <w:spacing w:val="7"/>
          <w:lang w:eastAsia="zh-CN"/>
        </w:rPr>
      </w:pPr>
      <w:r w:rsidRPr="008342FF">
        <w:rPr>
          <w:rFonts w:ascii="微软雅黑" w:eastAsia="微软雅黑" w:hAnsi="微软雅黑" w:cs="微软雅黑" w:hint="eastAsia"/>
          <w:spacing w:val="7"/>
          <w:lang w:eastAsia="zh-CN"/>
        </w:rPr>
        <w:t>非美方面，欧元区输入性通胀压力显著升温，市场对欧央行年内展开两次加息的预期有所增强，从美欧利差端支撑欧元阶段性反弹。日本</w:t>
      </w:r>
      <w:r w:rsidRPr="008342FF">
        <w:rPr>
          <w:rFonts w:ascii="微软雅黑" w:eastAsia="微软雅黑" w:hAnsi="微软雅黑" w:cs="微软雅黑"/>
          <w:spacing w:val="7"/>
          <w:lang w:eastAsia="zh-CN"/>
        </w:rPr>
        <w:t>3</w:t>
      </w:r>
      <w:r w:rsidRPr="008342FF">
        <w:rPr>
          <w:rFonts w:ascii="微软雅黑" w:eastAsia="微软雅黑" w:hAnsi="微软雅黑" w:cs="微软雅黑" w:hint="eastAsia"/>
          <w:spacing w:val="7"/>
          <w:lang w:eastAsia="zh-CN"/>
        </w:rPr>
        <w:t>月东京核心</w:t>
      </w:r>
      <w:r w:rsidRPr="008342FF">
        <w:rPr>
          <w:rFonts w:ascii="微软雅黑" w:eastAsia="微软雅黑" w:hAnsi="微软雅黑" w:cs="微软雅黑"/>
          <w:spacing w:val="7"/>
          <w:lang w:eastAsia="zh-CN"/>
        </w:rPr>
        <w:t>CPI</w:t>
      </w:r>
      <w:r w:rsidRPr="008342FF">
        <w:rPr>
          <w:rFonts w:ascii="微软雅黑" w:eastAsia="微软雅黑" w:hAnsi="微软雅黑" w:cs="微软雅黑" w:hint="eastAsia"/>
          <w:spacing w:val="7"/>
          <w:lang w:eastAsia="zh-CN"/>
        </w:rPr>
        <w:t>继续运行于政策目标下方，但原油价格飙升导致日本国内</w:t>
      </w:r>
      <w:proofErr w:type="gramStart"/>
      <w:r w:rsidRPr="008342FF">
        <w:rPr>
          <w:rFonts w:ascii="微软雅黑" w:eastAsia="微软雅黑" w:hAnsi="微软雅黑" w:cs="微软雅黑" w:hint="eastAsia"/>
          <w:spacing w:val="7"/>
          <w:lang w:eastAsia="zh-CN"/>
        </w:rPr>
        <w:t>通胀再</w:t>
      </w:r>
      <w:proofErr w:type="gramEnd"/>
      <w:r w:rsidRPr="008342FF">
        <w:rPr>
          <w:rFonts w:ascii="微软雅黑" w:eastAsia="微软雅黑" w:hAnsi="微软雅黑" w:cs="微软雅黑" w:hint="eastAsia"/>
          <w:spacing w:val="7"/>
          <w:lang w:eastAsia="zh-CN"/>
        </w:rPr>
        <w:t>反弹担忧情绪加剧，日央行官员亦多次传达加息意愿，年内加息或仍是政策主基调。短期来看，美元走弱有望继续提振非美货币表现，但后续走势仍将取决于美伊战事的发展态势，以及各国央行利率政策基调所带动的利差预期变化</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78817D4" w:rsidR="007A477E" w:rsidRDefault="008342FF"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CE4DDC">
        <w:rPr>
          <w:rFonts w:ascii="黑体" w:eastAsia="黑体" w:hAnsi="黑体" w:cs="黑体"/>
          <w:noProof/>
          <w:color w:val="2C3E50"/>
          <w:sz w:val="24"/>
          <w:shd w:val="clear" w:color="auto" w:fill="FFFFFF"/>
          <w:lang w:bidi="ar"/>
        </w:rPr>
        <w:drawing>
          <wp:inline distT="0" distB="0" distL="0" distR="0" wp14:anchorId="4B06F55C" wp14:editId="64FF9FFD">
            <wp:extent cx="4543425" cy="2114550"/>
            <wp:effectExtent l="0" t="0" r="9525" b="0"/>
            <wp:docPr id="356378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1145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lastRenderedPageBreak/>
        <w:t>S&amp;P500</w:t>
      </w:r>
    </w:p>
    <w:p w14:paraId="497BE6BC" w14:textId="074D1A57" w:rsidR="007B3E0B" w:rsidRDefault="008342FF" w:rsidP="00B00DB4">
      <w:pPr>
        <w:spacing w:before="103" w:line="256" w:lineRule="auto"/>
        <w:ind w:right="210" w:firstLine="448"/>
        <w:rPr>
          <w:rFonts w:ascii="微软雅黑" w:eastAsia="微软雅黑" w:hAnsi="微软雅黑" w:cs="微软雅黑" w:hint="eastAsia"/>
          <w:spacing w:val="7"/>
          <w:lang w:eastAsia="zh-CN"/>
        </w:rPr>
      </w:pPr>
      <w:r w:rsidRPr="008342FF">
        <w:rPr>
          <w:rFonts w:ascii="微软雅黑" w:eastAsia="微软雅黑" w:hAnsi="微软雅黑" w:cs="微软雅黑" w:hint="eastAsia"/>
          <w:spacing w:val="7"/>
          <w:lang w:eastAsia="zh-CN"/>
        </w:rPr>
        <w:t>截至</w:t>
      </w:r>
      <w:r w:rsidRPr="008342FF">
        <w:rPr>
          <w:rFonts w:ascii="微软雅黑" w:eastAsia="微软雅黑" w:hAnsi="微软雅黑" w:cs="微软雅黑"/>
          <w:spacing w:val="7"/>
          <w:lang w:eastAsia="zh-CN"/>
        </w:rPr>
        <w:t>4</w:t>
      </w:r>
      <w:r w:rsidRPr="008342FF">
        <w:rPr>
          <w:rFonts w:ascii="微软雅黑" w:eastAsia="微软雅黑" w:hAnsi="微软雅黑" w:cs="微软雅黑" w:hint="eastAsia"/>
          <w:spacing w:val="7"/>
          <w:lang w:eastAsia="zh-CN"/>
        </w:rPr>
        <w:t>月</w:t>
      </w:r>
      <w:r w:rsidRPr="008342FF">
        <w:rPr>
          <w:rFonts w:ascii="微软雅黑" w:eastAsia="微软雅黑" w:hAnsi="微软雅黑" w:cs="微软雅黑"/>
          <w:spacing w:val="7"/>
          <w:lang w:eastAsia="zh-CN"/>
        </w:rPr>
        <w:t>15</w:t>
      </w:r>
      <w:r w:rsidRPr="008342FF">
        <w:rPr>
          <w:rFonts w:ascii="微软雅黑" w:eastAsia="微软雅黑" w:hAnsi="微软雅黑" w:cs="微软雅黑" w:hint="eastAsia"/>
          <w:spacing w:val="7"/>
          <w:lang w:eastAsia="zh-CN"/>
        </w:rPr>
        <w:t>日，</w:t>
      </w:r>
      <w:proofErr w:type="gramStart"/>
      <w:r w:rsidRPr="008342FF">
        <w:rPr>
          <w:rFonts w:ascii="微软雅黑" w:eastAsia="微软雅黑" w:hAnsi="微软雅黑" w:cs="微软雅黑" w:hint="eastAsia"/>
          <w:spacing w:val="7"/>
          <w:lang w:eastAsia="zh-CN"/>
        </w:rPr>
        <w:t>标普</w:t>
      </w:r>
      <w:proofErr w:type="gramEnd"/>
      <w:r w:rsidRPr="008342FF">
        <w:rPr>
          <w:rFonts w:ascii="微软雅黑" w:eastAsia="微软雅黑" w:hAnsi="微软雅黑" w:cs="微软雅黑"/>
          <w:spacing w:val="7"/>
          <w:lang w:eastAsia="zh-CN"/>
        </w:rPr>
        <w:t>500</w:t>
      </w:r>
      <w:r w:rsidRPr="008342FF">
        <w:rPr>
          <w:rFonts w:ascii="微软雅黑" w:eastAsia="微软雅黑" w:hAnsi="微软雅黑" w:cs="微软雅黑" w:hint="eastAsia"/>
          <w:spacing w:val="7"/>
          <w:lang w:eastAsia="zh-CN"/>
        </w:rPr>
        <w:t>指数上涨</w:t>
      </w:r>
      <w:r w:rsidRPr="008342FF">
        <w:rPr>
          <w:rFonts w:ascii="微软雅黑" w:eastAsia="微软雅黑" w:hAnsi="微软雅黑" w:cs="微软雅黑"/>
          <w:spacing w:val="7"/>
          <w:lang w:eastAsia="zh-CN"/>
        </w:rPr>
        <w:t>0.8%</w:t>
      </w:r>
      <w:r w:rsidRPr="008342FF">
        <w:rPr>
          <w:rFonts w:ascii="微软雅黑" w:eastAsia="微软雅黑" w:hAnsi="微软雅黑" w:cs="微软雅黑" w:hint="eastAsia"/>
          <w:spacing w:val="7"/>
          <w:lang w:eastAsia="zh-CN"/>
        </w:rPr>
        <w:t>至</w:t>
      </w:r>
      <w:r w:rsidRPr="008342FF">
        <w:rPr>
          <w:rFonts w:ascii="微软雅黑" w:eastAsia="微软雅黑" w:hAnsi="微软雅黑" w:cs="微软雅黑"/>
          <w:spacing w:val="7"/>
          <w:lang w:eastAsia="zh-CN"/>
        </w:rPr>
        <w:t>7022.95</w:t>
      </w:r>
      <w:r w:rsidRPr="008342FF">
        <w:rPr>
          <w:rFonts w:ascii="微软雅黑" w:eastAsia="微软雅黑" w:hAnsi="微软雅黑" w:cs="微软雅黑" w:hint="eastAsia"/>
          <w:spacing w:val="7"/>
          <w:lang w:eastAsia="zh-CN"/>
        </w:rPr>
        <w:t>点；</w:t>
      </w:r>
      <w:proofErr w:type="gramStart"/>
      <w:r w:rsidRPr="008342FF">
        <w:rPr>
          <w:rFonts w:ascii="微软雅黑" w:eastAsia="微软雅黑" w:hAnsi="微软雅黑" w:cs="微软雅黑" w:hint="eastAsia"/>
          <w:spacing w:val="7"/>
          <w:lang w:eastAsia="zh-CN"/>
        </w:rPr>
        <w:t>迷你标普</w:t>
      </w:r>
      <w:proofErr w:type="gramEnd"/>
      <w:r w:rsidRPr="008342FF">
        <w:rPr>
          <w:rFonts w:ascii="微软雅黑" w:eastAsia="微软雅黑" w:hAnsi="微软雅黑" w:cs="微软雅黑"/>
          <w:spacing w:val="7"/>
          <w:lang w:eastAsia="zh-CN"/>
        </w:rPr>
        <w:t>500</w:t>
      </w:r>
      <w:r w:rsidRPr="008342FF">
        <w:rPr>
          <w:rFonts w:ascii="微软雅黑" w:eastAsia="微软雅黑" w:hAnsi="微软雅黑" w:cs="微软雅黑" w:hint="eastAsia"/>
          <w:spacing w:val="7"/>
          <w:lang w:eastAsia="zh-CN"/>
        </w:rPr>
        <w:t>主力合约上涨</w:t>
      </w:r>
      <w:r w:rsidRPr="008342FF">
        <w:rPr>
          <w:rFonts w:ascii="微软雅黑" w:eastAsia="微软雅黑" w:hAnsi="微软雅黑" w:cs="微软雅黑"/>
          <w:spacing w:val="7"/>
          <w:lang w:eastAsia="zh-CN"/>
        </w:rPr>
        <w:t>0.77%</w:t>
      </w:r>
      <w:r w:rsidRPr="008342FF">
        <w:rPr>
          <w:rFonts w:ascii="微软雅黑" w:eastAsia="微软雅黑" w:hAnsi="微软雅黑" w:cs="微软雅黑" w:hint="eastAsia"/>
          <w:spacing w:val="7"/>
          <w:lang w:eastAsia="zh-CN"/>
        </w:rPr>
        <w:t>至</w:t>
      </w:r>
      <w:r w:rsidRPr="008342FF">
        <w:rPr>
          <w:rFonts w:ascii="微软雅黑" w:eastAsia="微软雅黑" w:hAnsi="微软雅黑" w:cs="微软雅黑"/>
          <w:spacing w:val="7"/>
          <w:lang w:eastAsia="zh-CN"/>
        </w:rPr>
        <w:t>7058.25</w:t>
      </w:r>
      <w:r w:rsidRPr="008342FF">
        <w:rPr>
          <w:rFonts w:ascii="微软雅黑" w:eastAsia="微软雅黑" w:hAnsi="微软雅黑" w:cs="微软雅黑" w:hint="eastAsia"/>
          <w:spacing w:val="7"/>
          <w:lang w:eastAsia="zh-CN"/>
        </w:rPr>
        <w:t>点。有消息称美国与伊朗已“原则上同意”谈判，且正逐步接近达成一项结束冲突的框架性协议，但尚未确定新一轮谈判日期和地点。同时，地区调解方仍在积极推动延长停火期限两周，以争取更多时间推进和平协议谈判。伊朗外交部表示，不可能“全盘接受”美国方案。伊朗和平利用核能的权利不可剥夺，但关于铀浓缩活动的程度和类型存在对话空间。在延长停火上，美伊双方均否认已就延长停火达成协议。此外，特朗普政府认为谈判“具有建设性”，对达成协议前景持乐观态度。整体来看，地缘局势消息面反复变化，但整体仍</w:t>
      </w:r>
      <w:proofErr w:type="gramStart"/>
      <w:r w:rsidRPr="008342FF">
        <w:rPr>
          <w:rFonts w:ascii="微软雅黑" w:eastAsia="微软雅黑" w:hAnsi="微软雅黑" w:cs="微软雅黑" w:hint="eastAsia"/>
          <w:spacing w:val="7"/>
          <w:lang w:eastAsia="zh-CN"/>
        </w:rPr>
        <w:t>向结束</w:t>
      </w:r>
      <w:proofErr w:type="gramEnd"/>
      <w:r w:rsidRPr="008342FF">
        <w:rPr>
          <w:rFonts w:ascii="微软雅黑" w:eastAsia="微软雅黑" w:hAnsi="微软雅黑" w:cs="微软雅黑" w:hint="eastAsia"/>
          <w:spacing w:val="7"/>
          <w:lang w:eastAsia="zh-CN"/>
        </w:rPr>
        <w:t>冲突演进。虽然，目前地缘局势消息变化频繁对市场依旧存在扰动，但值得注意的是在经过多次预期落空后投资者对于双方言论的反应已有所钝化</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717C571" w:rsidR="007A477E" w:rsidRPr="00EE7376" w:rsidRDefault="008859D6" w:rsidP="006B6996">
      <w:pPr>
        <w:spacing w:before="103" w:line="256" w:lineRule="auto"/>
        <w:ind w:right="210" w:firstLine="420"/>
        <w:jc w:val="center"/>
        <w:rPr>
          <w:rFonts w:ascii="微软雅黑" w:eastAsia="微软雅黑" w:hAnsi="微软雅黑" w:cs="微软雅黑" w:hint="eastAsia"/>
          <w:spacing w:val="7"/>
          <w:lang w:eastAsia="zh-CN"/>
        </w:rPr>
      </w:pPr>
      <w:r w:rsidRPr="00EC1128">
        <w:rPr>
          <w:rFonts w:ascii="Helvetica" w:hAnsi="Helvetica" w:cs="Helvetica"/>
          <w:noProof/>
          <w:shd w:val="clear" w:color="auto" w:fill="FFFFFF"/>
        </w:rPr>
        <w:drawing>
          <wp:inline distT="0" distB="0" distL="0" distR="0" wp14:anchorId="3440D8B5" wp14:editId="55FE46B5">
            <wp:extent cx="5274310" cy="1664224"/>
            <wp:effectExtent l="0" t="0" r="2540" b="0"/>
            <wp:docPr id="2" name="图片 2" descr="C:\Users\Administrator\xwechat_files\wxid_vkxlzo0vqu7s22_6f5b\temp\InputTemp\e0c743d1-148f-4043-bf4a-8000953805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0c743d1-148f-4043-bf4a-8000953805c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422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47C0C382" w:rsidR="00A42B48" w:rsidRDefault="008342FF" w:rsidP="000511AA">
      <w:pPr>
        <w:spacing w:before="103" w:line="256" w:lineRule="auto"/>
        <w:ind w:right="210" w:firstLine="448"/>
        <w:jc w:val="both"/>
        <w:rPr>
          <w:rFonts w:ascii="微软雅黑" w:eastAsia="微软雅黑" w:hAnsi="微软雅黑" w:cs="微软雅黑" w:hint="eastAsia"/>
          <w:spacing w:val="7"/>
          <w:lang w:eastAsia="zh-CN"/>
        </w:rPr>
      </w:pPr>
      <w:r w:rsidRPr="008342FF">
        <w:rPr>
          <w:rFonts w:ascii="微软雅黑" w:eastAsia="微软雅黑" w:hAnsi="微软雅黑" w:cs="微软雅黑" w:hint="eastAsia"/>
          <w:spacing w:val="7"/>
          <w:lang w:eastAsia="zh-CN"/>
        </w:rPr>
        <w:t>截至</w:t>
      </w:r>
      <w:r w:rsidRPr="008342FF">
        <w:rPr>
          <w:rFonts w:ascii="微软雅黑" w:eastAsia="微软雅黑" w:hAnsi="微软雅黑" w:cs="微软雅黑"/>
          <w:spacing w:val="7"/>
          <w:lang w:eastAsia="zh-CN"/>
        </w:rPr>
        <w:t>4</w:t>
      </w:r>
      <w:r w:rsidRPr="008342FF">
        <w:rPr>
          <w:rFonts w:ascii="微软雅黑" w:eastAsia="微软雅黑" w:hAnsi="微软雅黑" w:cs="微软雅黑" w:hint="eastAsia"/>
          <w:spacing w:val="7"/>
          <w:lang w:eastAsia="zh-CN"/>
        </w:rPr>
        <w:t>月</w:t>
      </w:r>
      <w:r w:rsidRPr="008342FF">
        <w:rPr>
          <w:rFonts w:ascii="微软雅黑" w:eastAsia="微软雅黑" w:hAnsi="微软雅黑" w:cs="微软雅黑"/>
          <w:spacing w:val="7"/>
          <w:lang w:eastAsia="zh-CN"/>
        </w:rPr>
        <w:t>15</w:t>
      </w:r>
      <w:r w:rsidRPr="008342FF">
        <w:rPr>
          <w:rFonts w:ascii="微软雅黑" w:eastAsia="微软雅黑" w:hAnsi="微软雅黑" w:cs="微软雅黑" w:hint="eastAsia"/>
          <w:spacing w:val="7"/>
          <w:lang w:eastAsia="zh-CN"/>
        </w:rPr>
        <w:t>日，富时中国</w:t>
      </w:r>
      <w:r w:rsidRPr="008342FF">
        <w:rPr>
          <w:rFonts w:ascii="微软雅黑" w:eastAsia="微软雅黑" w:hAnsi="微软雅黑" w:cs="微软雅黑"/>
          <w:spacing w:val="7"/>
          <w:lang w:eastAsia="zh-CN"/>
        </w:rPr>
        <w:t>A50</w:t>
      </w:r>
      <w:r w:rsidRPr="008342FF">
        <w:rPr>
          <w:rFonts w:ascii="微软雅黑" w:eastAsia="微软雅黑" w:hAnsi="微软雅黑" w:cs="微软雅黑" w:hint="eastAsia"/>
          <w:spacing w:val="7"/>
          <w:lang w:eastAsia="zh-CN"/>
        </w:rPr>
        <w:t>指数上涨</w:t>
      </w:r>
      <w:r w:rsidRPr="008342FF">
        <w:rPr>
          <w:rFonts w:ascii="微软雅黑" w:eastAsia="微软雅黑" w:hAnsi="微软雅黑" w:cs="微软雅黑"/>
          <w:spacing w:val="7"/>
          <w:lang w:eastAsia="zh-CN"/>
        </w:rPr>
        <w:t>0.19%</w:t>
      </w:r>
      <w:r w:rsidRPr="008342FF">
        <w:rPr>
          <w:rFonts w:ascii="微软雅黑" w:eastAsia="微软雅黑" w:hAnsi="微软雅黑" w:cs="微软雅黑" w:hint="eastAsia"/>
          <w:spacing w:val="7"/>
          <w:lang w:eastAsia="zh-CN"/>
        </w:rPr>
        <w:t>至</w:t>
      </w:r>
      <w:r w:rsidRPr="008342FF">
        <w:rPr>
          <w:rFonts w:ascii="微软雅黑" w:eastAsia="微软雅黑" w:hAnsi="微软雅黑" w:cs="微软雅黑"/>
          <w:spacing w:val="7"/>
          <w:lang w:eastAsia="zh-CN"/>
        </w:rPr>
        <w:t>15341.29</w:t>
      </w:r>
      <w:r w:rsidRPr="008342FF">
        <w:rPr>
          <w:rFonts w:ascii="微软雅黑" w:eastAsia="微软雅黑" w:hAnsi="微软雅黑" w:cs="微软雅黑" w:hint="eastAsia"/>
          <w:spacing w:val="7"/>
          <w:lang w:eastAsia="zh-CN"/>
        </w:rPr>
        <w:t>；新交所富时</w:t>
      </w:r>
      <w:r w:rsidRPr="008342FF">
        <w:rPr>
          <w:rFonts w:ascii="微软雅黑" w:eastAsia="微软雅黑" w:hAnsi="微软雅黑" w:cs="微软雅黑"/>
          <w:spacing w:val="7"/>
          <w:lang w:eastAsia="zh-CN"/>
        </w:rPr>
        <w:t>A50</w:t>
      </w:r>
      <w:r w:rsidRPr="008342FF">
        <w:rPr>
          <w:rFonts w:ascii="微软雅黑" w:eastAsia="微软雅黑" w:hAnsi="微软雅黑" w:cs="微软雅黑" w:hint="eastAsia"/>
          <w:spacing w:val="7"/>
          <w:lang w:eastAsia="zh-CN"/>
        </w:rPr>
        <w:t>期指主力合约上涨</w:t>
      </w:r>
      <w:r w:rsidRPr="008342FF">
        <w:rPr>
          <w:rFonts w:ascii="微软雅黑" w:eastAsia="微软雅黑" w:hAnsi="微软雅黑" w:cs="微软雅黑"/>
          <w:spacing w:val="7"/>
          <w:lang w:eastAsia="zh-CN"/>
        </w:rPr>
        <w:t>0.14%</w:t>
      </w:r>
      <w:r w:rsidRPr="008342FF">
        <w:rPr>
          <w:rFonts w:ascii="微软雅黑" w:eastAsia="微软雅黑" w:hAnsi="微软雅黑" w:cs="微软雅黑" w:hint="eastAsia"/>
          <w:spacing w:val="7"/>
          <w:lang w:eastAsia="zh-CN"/>
        </w:rPr>
        <w:t>至</w:t>
      </w:r>
      <w:r w:rsidRPr="008342FF">
        <w:rPr>
          <w:rFonts w:ascii="微软雅黑" w:eastAsia="微软雅黑" w:hAnsi="微软雅黑" w:cs="微软雅黑"/>
          <w:spacing w:val="7"/>
          <w:lang w:eastAsia="zh-CN"/>
        </w:rPr>
        <w:t>15338</w:t>
      </w:r>
      <w:r w:rsidRPr="008342FF">
        <w:rPr>
          <w:rFonts w:ascii="微软雅黑" w:eastAsia="微软雅黑" w:hAnsi="微软雅黑" w:cs="微软雅黑" w:hint="eastAsia"/>
          <w:spacing w:val="7"/>
          <w:lang w:eastAsia="zh-CN"/>
        </w:rPr>
        <w:t>。海外方面，有消息称美国与伊朗已“原则上同意”谈判，且正逐步接近达成一项结束冲突的框架性协议，但尚未确定新一轮谈判日期和地点。消息面反复变化，但整体仍</w:t>
      </w:r>
      <w:proofErr w:type="gramStart"/>
      <w:r w:rsidRPr="008342FF">
        <w:rPr>
          <w:rFonts w:ascii="微软雅黑" w:eastAsia="微软雅黑" w:hAnsi="微软雅黑" w:cs="微软雅黑" w:hint="eastAsia"/>
          <w:spacing w:val="7"/>
          <w:lang w:eastAsia="zh-CN"/>
        </w:rPr>
        <w:t>向结束</w:t>
      </w:r>
      <w:proofErr w:type="gramEnd"/>
      <w:r w:rsidRPr="008342FF">
        <w:rPr>
          <w:rFonts w:ascii="微软雅黑" w:eastAsia="微软雅黑" w:hAnsi="微软雅黑" w:cs="微软雅黑" w:hint="eastAsia"/>
          <w:spacing w:val="7"/>
          <w:lang w:eastAsia="zh-CN"/>
        </w:rPr>
        <w:t>冲突演进。国内方面，经济基本面，</w:t>
      </w:r>
      <w:r w:rsidRPr="008342FF">
        <w:rPr>
          <w:rFonts w:ascii="微软雅黑" w:eastAsia="微软雅黑" w:hAnsi="微软雅黑" w:cs="微软雅黑"/>
          <w:spacing w:val="7"/>
          <w:lang w:eastAsia="zh-CN"/>
        </w:rPr>
        <w:t>2026</w:t>
      </w:r>
      <w:r w:rsidRPr="008342FF">
        <w:rPr>
          <w:rFonts w:ascii="微软雅黑" w:eastAsia="微软雅黑" w:hAnsi="微软雅黑" w:cs="微软雅黑" w:hint="eastAsia"/>
          <w:spacing w:val="7"/>
          <w:lang w:eastAsia="zh-CN"/>
        </w:rPr>
        <w:t>年一季度，我国贸易规模再创历史同期新高，但受到进口增速高于出口影响，贸易顺差较</w:t>
      </w:r>
      <w:r w:rsidRPr="008342FF">
        <w:rPr>
          <w:rFonts w:ascii="微软雅黑" w:eastAsia="微软雅黑" w:hAnsi="微软雅黑" w:cs="微软雅黑"/>
          <w:spacing w:val="7"/>
          <w:lang w:eastAsia="zh-CN"/>
        </w:rPr>
        <w:t>25</w:t>
      </w:r>
      <w:r w:rsidRPr="008342FF">
        <w:rPr>
          <w:rFonts w:ascii="微软雅黑" w:eastAsia="微软雅黑" w:hAnsi="微软雅黑" w:cs="微软雅黑" w:hint="eastAsia"/>
          <w:spacing w:val="7"/>
          <w:lang w:eastAsia="zh-CN"/>
        </w:rPr>
        <w:t>年同期小幅下滑。金融数据上，在权益市场回调的背景下，</w:t>
      </w:r>
      <w:r w:rsidRPr="008342FF">
        <w:rPr>
          <w:rFonts w:ascii="微软雅黑" w:eastAsia="微软雅黑" w:hAnsi="微软雅黑" w:cs="微软雅黑"/>
          <w:spacing w:val="7"/>
          <w:lang w:eastAsia="zh-CN"/>
        </w:rPr>
        <w:t>3</w:t>
      </w:r>
      <w:r w:rsidRPr="008342FF">
        <w:rPr>
          <w:rFonts w:ascii="微软雅黑" w:eastAsia="微软雅黑" w:hAnsi="微软雅黑" w:cs="微软雅黑" w:hint="eastAsia"/>
          <w:spacing w:val="7"/>
          <w:lang w:eastAsia="zh-CN"/>
        </w:rPr>
        <w:t>月份居民存款与</w:t>
      </w:r>
      <w:r w:rsidRPr="008342FF">
        <w:rPr>
          <w:rFonts w:ascii="微软雅黑" w:eastAsia="微软雅黑" w:hAnsi="微软雅黑" w:cs="微软雅黑"/>
          <w:spacing w:val="7"/>
          <w:lang w:eastAsia="zh-CN"/>
        </w:rPr>
        <w:t>M2</w:t>
      </w:r>
      <w:r w:rsidRPr="008342FF">
        <w:rPr>
          <w:rFonts w:ascii="微软雅黑" w:eastAsia="微软雅黑" w:hAnsi="微软雅黑" w:cs="微软雅黑" w:hint="eastAsia"/>
          <w:spacing w:val="7"/>
          <w:lang w:eastAsia="zh-CN"/>
        </w:rPr>
        <w:t>剪刀差仍小幅下行，居民存款仍在不断流入股市。上市公司基本面，从已披露</w:t>
      </w:r>
      <w:r w:rsidRPr="008342FF">
        <w:rPr>
          <w:rFonts w:ascii="微软雅黑" w:eastAsia="微软雅黑" w:hAnsi="微软雅黑" w:cs="微软雅黑"/>
          <w:spacing w:val="7"/>
          <w:lang w:eastAsia="zh-CN"/>
        </w:rPr>
        <w:t>2025</w:t>
      </w:r>
      <w:r w:rsidRPr="008342FF">
        <w:rPr>
          <w:rFonts w:ascii="微软雅黑" w:eastAsia="微软雅黑" w:hAnsi="微软雅黑" w:cs="微软雅黑" w:hint="eastAsia"/>
          <w:spacing w:val="7"/>
          <w:lang w:eastAsia="zh-CN"/>
        </w:rPr>
        <w:t>年年报的上市公司看，全体</w:t>
      </w:r>
      <w:r w:rsidRPr="008342FF">
        <w:rPr>
          <w:rFonts w:ascii="微软雅黑" w:eastAsia="微软雅黑" w:hAnsi="微软雅黑" w:cs="微软雅黑"/>
          <w:spacing w:val="7"/>
          <w:lang w:eastAsia="zh-CN"/>
        </w:rPr>
        <w:t>A</w:t>
      </w:r>
      <w:proofErr w:type="gramStart"/>
      <w:r w:rsidRPr="008342FF">
        <w:rPr>
          <w:rFonts w:ascii="微软雅黑" w:eastAsia="微软雅黑" w:hAnsi="微软雅黑" w:cs="微软雅黑" w:hint="eastAsia"/>
          <w:spacing w:val="7"/>
          <w:lang w:eastAsia="zh-CN"/>
        </w:rPr>
        <w:t>股营收</w:t>
      </w:r>
      <w:proofErr w:type="gramEnd"/>
      <w:r w:rsidRPr="008342FF">
        <w:rPr>
          <w:rFonts w:ascii="微软雅黑" w:eastAsia="微软雅黑" w:hAnsi="微软雅黑" w:cs="微软雅黑" w:hint="eastAsia"/>
          <w:spacing w:val="7"/>
          <w:lang w:eastAsia="zh-CN"/>
        </w:rPr>
        <w:t>增速加快，净利增速回落。整体来看，居民存款入市仍在进行中。同时，目前</w:t>
      </w:r>
      <w:proofErr w:type="gramStart"/>
      <w:r w:rsidRPr="008342FF">
        <w:rPr>
          <w:rFonts w:ascii="微软雅黑" w:eastAsia="微软雅黑" w:hAnsi="微软雅黑" w:cs="微软雅黑" w:hint="eastAsia"/>
          <w:spacing w:val="7"/>
          <w:lang w:eastAsia="zh-CN"/>
        </w:rPr>
        <w:t>披露财报的</w:t>
      </w:r>
      <w:proofErr w:type="gramEnd"/>
      <w:r w:rsidRPr="008342FF">
        <w:rPr>
          <w:rFonts w:ascii="微软雅黑" w:eastAsia="微软雅黑" w:hAnsi="微软雅黑" w:cs="微软雅黑" w:hint="eastAsia"/>
          <w:spacing w:val="7"/>
          <w:lang w:eastAsia="zh-CN"/>
        </w:rPr>
        <w:t>上市公司表现仍较为良好。然而，目前地缘局势消息变化频繁对市场依旧存在扰动，但值得注意的是在经过多次预期落空后投资者对于双方言论的反应已有所钝化</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3CE39F36" w:rsidR="00A10388" w:rsidRDefault="008342FF" w:rsidP="00A10388">
      <w:pPr>
        <w:spacing w:before="120" w:line="190" w:lineRule="auto"/>
        <w:ind w:right="210" w:firstLine="420"/>
        <w:jc w:val="center"/>
        <w:rPr>
          <w:rFonts w:ascii="新宋体" w:eastAsia="新宋体" w:hAnsi="新宋体" w:hint="eastAsia"/>
          <w:lang w:eastAsia="zh-CN"/>
        </w:rPr>
      </w:pPr>
      <w:r w:rsidRPr="00393BA4">
        <w:rPr>
          <w:rFonts w:ascii="宋体" w:eastAsia="宋体" w:hAnsi="宋体" w:cs="Times New Roman"/>
          <w:noProof/>
        </w:rPr>
        <w:lastRenderedPageBreak/>
        <w:drawing>
          <wp:inline distT="0" distB="0" distL="0" distR="0" wp14:anchorId="035FBF8D" wp14:editId="271CC2A9">
            <wp:extent cx="5274310" cy="1668273"/>
            <wp:effectExtent l="0" t="0" r="2540" b="8255"/>
            <wp:docPr id="1032352675" name="图片 1032352675" descr="C:\Users\Administrator\xwechat_files\wxid_vkxlzo0vqu7s22_6f5b\temp\InputTemp\5e8825b0-1bcc-48eb-97eb-b5db79699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5e8825b0-1bcc-48eb-97eb-b5db7969917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8273"/>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1721CF33" w:rsidR="00AC6ADE" w:rsidRDefault="008342FF" w:rsidP="00F51117">
      <w:pPr>
        <w:spacing w:before="103" w:line="256" w:lineRule="auto"/>
        <w:ind w:right="210" w:firstLine="468"/>
        <w:jc w:val="both"/>
        <w:rPr>
          <w:rFonts w:ascii="微软雅黑" w:eastAsia="微软雅黑" w:hAnsi="微软雅黑" w:cs="微软雅黑" w:hint="eastAsia"/>
          <w:spacing w:val="12"/>
          <w:lang w:eastAsia="zh-CN"/>
        </w:rPr>
      </w:pPr>
      <w:r w:rsidRPr="008342FF">
        <w:rPr>
          <w:rFonts w:ascii="微软雅黑" w:eastAsia="微软雅黑" w:hAnsi="微软雅黑" w:cs="微软雅黑" w:hint="eastAsia"/>
          <w:spacing w:val="12"/>
          <w:lang w:eastAsia="zh-CN"/>
        </w:rPr>
        <w:t>隔夜</w:t>
      </w:r>
      <w:r w:rsidRPr="008342FF">
        <w:rPr>
          <w:rFonts w:ascii="微软雅黑" w:eastAsia="微软雅黑" w:hAnsi="微软雅黑" w:cs="微软雅黑"/>
          <w:spacing w:val="12"/>
          <w:lang w:eastAsia="zh-CN"/>
        </w:rPr>
        <w:t>COMEX</w:t>
      </w:r>
      <w:r w:rsidRPr="008342FF">
        <w:rPr>
          <w:rFonts w:ascii="微软雅黑" w:eastAsia="微软雅黑" w:hAnsi="微软雅黑" w:cs="微软雅黑" w:hint="eastAsia"/>
          <w:spacing w:val="12"/>
          <w:lang w:eastAsia="zh-CN"/>
        </w:rPr>
        <w:t>铜震荡走势，报收</w:t>
      </w:r>
      <w:r w:rsidRPr="008342FF">
        <w:rPr>
          <w:rFonts w:ascii="微软雅黑" w:eastAsia="微软雅黑" w:hAnsi="微软雅黑" w:cs="微软雅黑"/>
          <w:spacing w:val="12"/>
          <w:lang w:eastAsia="zh-CN"/>
        </w:rPr>
        <w:t>6.137</w:t>
      </w:r>
      <w:r w:rsidRPr="008342FF">
        <w:rPr>
          <w:rFonts w:ascii="微软雅黑" w:eastAsia="微软雅黑" w:hAnsi="微软雅黑" w:cs="微软雅黑" w:hint="eastAsia"/>
          <w:spacing w:val="12"/>
          <w:lang w:eastAsia="zh-CN"/>
        </w:rPr>
        <w:t>元</w:t>
      </w:r>
      <w:r w:rsidRPr="008342FF">
        <w:rPr>
          <w:rFonts w:ascii="微软雅黑" w:eastAsia="微软雅黑" w:hAnsi="微软雅黑" w:cs="微软雅黑"/>
          <w:spacing w:val="12"/>
          <w:lang w:eastAsia="zh-CN"/>
        </w:rPr>
        <w:t>/</w:t>
      </w:r>
      <w:r w:rsidRPr="008342FF">
        <w:rPr>
          <w:rFonts w:ascii="微软雅黑" w:eastAsia="微软雅黑" w:hAnsi="微软雅黑" w:cs="微软雅黑" w:hint="eastAsia"/>
          <w:spacing w:val="12"/>
          <w:lang w:eastAsia="zh-CN"/>
        </w:rPr>
        <w:t>磅，涨跌幅</w:t>
      </w:r>
      <w:r w:rsidRPr="008342FF">
        <w:rPr>
          <w:rFonts w:ascii="微软雅黑" w:eastAsia="微软雅黑" w:hAnsi="微软雅黑" w:cs="微软雅黑"/>
          <w:spacing w:val="12"/>
          <w:lang w:eastAsia="zh-CN"/>
        </w:rPr>
        <w:t>-0.11%</w:t>
      </w:r>
      <w:r w:rsidRPr="008342FF">
        <w:rPr>
          <w:rFonts w:ascii="微软雅黑" w:eastAsia="微软雅黑" w:hAnsi="微软雅黑" w:cs="微软雅黑" w:hint="eastAsia"/>
          <w:spacing w:val="12"/>
          <w:lang w:eastAsia="zh-CN"/>
        </w:rPr>
        <w:t>。国际方面，美联储—哈玛克：面临双向风险，基准利率将维持不变一段时间；</w:t>
      </w:r>
      <w:proofErr w:type="gramStart"/>
      <w:r w:rsidRPr="008342FF">
        <w:rPr>
          <w:rFonts w:ascii="微软雅黑" w:eastAsia="微软雅黑" w:hAnsi="微软雅黑" w:cs="微软雅黑" w:hint="eastAsia"/>
          <w:spacing w:val="12"/>
          <w:lang w:eastAsia="zh-CN"/>
        </w:rPr>
        <w:t>萨莱姆</w:t>
      </w:r>
      <w:proofErr w:type="gramEnd"/>
      <w:r w:rsidRPr="008342FF">
        <w:rPr>
          <w:rFonts w:ascii="微软雅黑" w:eastAsia="微软雅黑" w:hAnsi="微软雅黑" w:cs="微软雅黑" w:hint="eastAsia"/>
          <w:spacing w:val="12"/>
          <w:lang w:eastAsia="zh-CN"/>
        </w:rPr>
        <w:t>：需要在一段时间内维持利率不变，到年底通胀或在</w:t>
      </w:r>
      <w:r w:rsidRPr="008342FF">
        <w:rPr>
          <w:rFonts w:ascii="微软雅黑" w:eastAsia="微软雅黑" w:hAnsi="微软雅黑" w:cs="微软雅黑"/>
          <w:spacing w:val="12"/>
          <w:lang w:eastAsia="zh-CN"/>
        </w:rPr>
        <w:t>3%</w:t>
      </w:r>
      <w:r w:rsidRPr="008342FF">
        <w:rPr>
          <w:rFonts w:ascii="微软雅黑" w:eastAsia="微软雅黑" w:hAnsi="微软雅黑" w:cs="微软雅黑" w:hint="eastAsia"/>
          <w:spacing w:val="12"/>
          <w:lang w:eastAsia="zh-CN"/>
        </w:rPr>
        <w:t>，若通胀预期回升则对加息持开放态度；</w:t>
      </w:r>
      <w:proofErr w:type="gramStart"/>
      <w:r w:rsidRPr="008342FF">
        <w:rPr>
          <w:rFonts w:ascii="微软雅黑" w:eastAsia="微软雅黑" w:hAnsi="微软雅黑" w:cs="微软雅黑" w:hint="eastAsia"/>
          <w:spacing w:val="12"/>
          <w:lang w:eastAsia="zh-CN"/>
        </w:rPr>
        <w:t>褐</w:t>
      </w:r>
      <w:proofErr w:type="gramEnd"/>
      <w:r w:rsidRPr="008342FF">
        <w:rPr>
          <w:rFonts w:ascii="微软雅黑" w:eastAsia="微软雅黑" w:hAnsi="微软雅黑" w:cs="微软雅黑" w:hint="eastAsia"/>
          <w:spacing w:val="12"/>
          <w:lang w:eastAsia="zh-CN"/>
        </w:rPr>
        <w:t>皮书：显示中东冲突增加美经济不确定性。国内方面，商务部深入贯彻落实党中央、国务院决策部署，扎实推进消费品以旧换新实施，政策成效持续显现。商务大数据监测显示，截至</w:t>
      </w:r>
      <w:r w:rsidRPr="008342FF">
        <w:rPr>
          <w:rFonts w:ascii="微软雅黑" w:eastAsia="微软雅黑" w:hAnsi="微软雅黑" w:cs="微软雅黑"/>
          <w:spacing w:val="12"/>
          <w:lang w:eastAsia="zh-CN"/>
        </w:rPr>
        <w:t>4</w:t>
      </w:r>
      <w:r w:rsidRPr="008342FF">
        <w:rPr>
          <w:rFonts w:ascii="微软雅黑" w:eastAsia="微软雅黑" w:hAnsi="微软雅黑" w:cs="微软雅黑" w:hint="eastAsia"/>
          <w:spacing w:val="12"/>
          <w:lang w:eastAsia="zh-CN"/>
        </w:rPr>
        <w:t>月</w:t>
      </w:r>
      <w:r w:rsidRPr="008342FF">
        <w:rPr>
          <w:rFonts w:ascii="微软雅黑" w:eastAsia="微软雅黑" w:hAnsi="微软雅黑" w:cs="微软雅黑"/>
          <w:spacing w:val="12"/>
          <w:lang w:eastAsia="zh-CN"/>
        </w:rPr>
        <w:t>12</w:t>
      </w:r>
      <w:r w:rsidRPr="008342FF">
        <w:rPr>
          <w:rFonts w:ascii="微软雅黑" w:eastAsia="微软雅黑" w:hAnsi="微软雅黑" w:cs="微软雅黑" w:hint="eastAsia"/>
          <w:spacing w:val="12"/>
          <w:lang w:eastAsia="zh-CN"/>
        </w:rPr>
        <w:t>日，</w:t>
      </w:r>
      <w:r w:rsidRPr="008342FF">
        <w:rPr>
          <w:rFonts w:ascii="微软雅黑" w:eastAsia="微软雅黑" w:hAnsi="微软雅黑" w:cs="微软雅黑"/>
          <w:spacing w:val="12"/>
          <w:lang w:eastAsia="zh-CN"/>
        </w:rPr>
        <w:t>2026</w:t>
      </w:r>
      <w:r w:rsidRPr="008342FF">
        <w:rPr>
          <w:rFonts w:ascii="微软雅黑" w:eastAsia="微软雅黑" w:hAnsi="微软雅黑" w:cs="微软雅黑" w:hint="eastAsia"/>
          <w:spacing w:val="12"/>
          <w:lang w:eastAsia="zh-CN"/>
        </w:rPr>
        <w:t>年消费品以旧换新销售额</w:t>
      </w:r>
      <w:r w:rsidRPr="008342FF">
        <w:rPr>
          <w:rFonts w:ascii="微软雅黑" w:eastAsia="微软雅黑" w:hAnsi="微软雅黑" w:cs="微软雅黑"/>
          <w:spacing w:val="12"/>
          <w:lang w:eastAsia="zh-CN"/>
        </w:rPr>
        <w:t>5029.4</w:t>
      </w:r>
      <w:r w:rsidRPr="008342FF">
        <w:rPr>
          <w:rFonts w:ascii="微软雅黑" w:eastAsia="微软雅黑" w:hAnsi="微软雅黑" w:cs="微软雅黑" w:hint="eastAsia"/>
          <w:spacing w:val="12"/>
          <w:lang w:eastAsia="zh-CN"/>
        </w:rPr>
        <w:t>亿元，惠及</w:t>
      </w:r>
      <w:r w:rsidRPr="008342FF">
        <w:rPr>
          <w:rFonts w:ascii="微软雅黑" w:eastAsia="微软雅黑" w:hAnsi="微软雅黑" w:cs="微软雅黑"/>
          <w:spacing w:val="12"/>
          <w:lang w:eastAsia="zh-CN"/>
        </w:rPr>
        <w:t>6977.7</w:t>
      </w:r>
      <w:r w:rsidRPr="008342FF">
        <w:rPr>
          <w:rFonts w:ascii="微软雅黑" w:eastAsia="微软雅黑" w:hAnsi="微软雅黑" w:cs="微软雅黑" w:hint="eastAsia"/>
          <w:spacing w:val="12"/>
          <w:lang w:eastAsia="zh-CN"/>
        </w:rPr>
        <w:t>万人次。汽车以旧换新超</w:t>
      </w:r>
      <w:r w:rsidRPr="008342FF">
        <w:rPr>
          <w:rFonts w:ascii="微软雅黑" w:eastAsia="微软雅黑" w:hAnsi="微软雅黑" w:cs="微软雅黑"/>
          <w:spacing w:val="12"/>
          <w:lang w:eastAsia="zh-CN"/>
        </w:rPr>
        <w:t>167</w:t>
      </w:r>
      <w:r w:rsidRPr="008342FF">
        <w:rPr>
          <w:rFonts w:ascii="微软雅黑" w:eastAsia="微软雅黑" w:hAnsi="微软雅黑" w:cs="微软雅黑" w:hint="eastAsia"/>
          <w:spacing w:val="12"/>
          <w:lang w:eastAsia="zh-CN"/>
        </w:rPr>
        <w:t>万辆，带动新车销售额超</w:t>
      </w:r>
      <w:r w:rsidRPr="008342FF">
        <w:rPr>
          <w:rFonts w:ascii="微软雅黑" w:eastAsia="微软雅黑" w:hAnsi="微软雅黑" w:cs="微软雅黑"/>
          <w:spacing w:val="12"/>
          <w:lang w:eastAsia="zh-CN"/>
        </w:rPr>
        <w:t>2694.4</w:t>
      </w:r>
      <w:r w:rsidRPr="008342FF">
        <w:rPr>
          <w:rFonts w:ascii="微软雅黑" w:eastAsia="微软雅黑" w:hAnsi="微软雅黑" w:cs="微软雅黑" w:hint="eastAsia"/>
          <w:spacing w:val="12"/>
          <w:lang w:eastAsia="zh-CN"/>
        </w:rPr>
        <w:t>亿元。其中，报废更新超</w:t>
      </w:r>
      <w:r w:rsidRPr="008342FF">
        <w:rPr>
          <w:rFonts w:ascii="微软雅黑" w:eastAsia="微软雅黑" w:hAnsi="微软雅黑" w:cs="微软雅黑"/>
          <w:spacing w:val="12"/>
          <w:lang w:eastAsia="zh-CN"/>
        </w:rPr>
        <w:t>47.2</w:t>
      </w:r>
      <w:r w:rsidRPr="008342FF">
        <w:rPr>
          <w:rFonts w:ascii="微软雅黑" w:eastAsia="微软雅黑" w:hAnsi="微软雅黑" w:cs="微软雅黑" w:hint="eastAsia"/>
          <w:spacing w:val="12"/>
          <w:lang w:eastAsia="zh-CN"/>
        </w:rPr>
        <w:t>万辆，销售额超</w:t>
      </w:r>
      <w:r w:rsidRPr="008342FF">
        <w:rPr>
          <w:rFonts w:ascii="微软雅黑" w:eastAsia="微软雅黑" w:hAnsi="微软雅黑" w:cs="微软雅黑"/>
          <w:spacing w:val="12"/>
          <w:lang w:eastAsia="zh-CN"/>
        </w:rPr>
        <w:t>606.9</w:t>
      </w:r>
      <w:r w:rsidRPr="008342FF">
        <w:rPr>
          <w:rFonts w:ascii="微软雅黑" w:eastAsia="微软雅黑" w:hAnsi="微软雅黑" w:cs="微软雅黑" w:hint="eastAsia"/>
          <w:spacing w:val="12"/>
          <w:lang w:eastAsia="zh-CN"/>
        </w:rPr>
        <w:t>亿元；置换更新超</w:t>
      </w:r>
      <w:r w:rsidRPr="008342FF">
        <w:rPr>
          <w:rFonts w:ascii="微软雅黑" w:eastAsia="微软雅黑" w:hAnsi="微软雅黑" w:cs="微软雅黑"/>
          <w:spacing w:val="12"/>
          <w:lang w:eastAsia="zh-CN"/>
        </w:rPr>
        <w:t>119.8</w:t>
      </w:r>
      <w:r w:rsidRPr="008342FF">
        <w:rPr>
          <w:rFonts w:ascii="微软雅黑" w:eastAsia="微软雅黑" w:hAnsi="微软雅黑" w:cs="微软雅黑" w:hint="eastAsia"/>
          <w:spacing w:val="12"/>
          <w:lang w:eastAsia="zh-CN"/>
        </w:rPr>
        <w:t>万辆，销售额超</w:t>
      </w:r>
      <w:r w:rsidRPr="008342FF">
        <w:rPr>
          <w:rFonts w:ascii="微软雅黑" w:eastAsia="微软雅黑" w:hAnsi="微软雅黑" w:cs="微软雅黑"/>
          <w:spacing w:val="12"/>
          <w:lang w:eastAsia="zh-CN"/>
        </w:rPr>
        <w:t>2087.5</w:t>
      </w:r>
      <w:r w:rsidRPr="008342FF">
        <w:rPr>
          <w:rFonts w:ascii="微软雅黑" w:eastAsia="微软雅黑" w:hAnsi="微软雅黑" w:cs="微软雅黑" w:hint="eastAsia"/>
          <w:spacing w:val="12"/>
          <w:lang w:eastAsia="zh-CN"/>
        </w:rPr>
        <w:t>亿元。家电以旧换新</w:t>
      </w:r>
      <w:r w:rsidRPr="008342FF">
        <w:rPr>
          <w:rFonts w:ascii="微软雅黑" w:eastAsia="微软雅黑" w:hAnsi="微软雅黑" w:cs="微软雅黑"/>
          <w:spacing w:val="12"/>
          <w:lang w:eastAsia="zh-CN"/>
        </w:rPr>
        <w:t>2702.3</w:t>
      </w:r>
      <w:r w:rsidRPr="008342FF">
        <w:rPr>
          <w:rFonts w:ascii="微软雅黑" w:eastAsia="微软雅黑" w:hAnsi="微软雅黑" w:cs="微软雅黑" w:hint="eastAsia"/>
          <w:spacing w:val="12"/>
          <w:lang w:eastAsia="zh-CN"/>
        </w:rPr>
        <w:t>万台，销售额</w:t>
      </w:r>
      <w:r w:rsidRPr="008342FF">
        <w:rPr>
          <w:rFonts w:ascii="微软雅黑" w:eastAsia="微软雅黑" w:hAnsi="微软雅黑" w:cs="微软雅黑"/>
          <w:spacing w:val="12"/>
          <w:lang w:eastAsia="zh-CN"/>
        </w:rPr>
        <w:t>1110.9</w:t>
      </w:r>
      <w:r w:rsidRPr="008342FF">
        <w:rPr>
          <w:rFonts w:ascii="微软雅黑" w:eastAsia="微软雅黑" w:hAnsi="微软雅黑" w:cs="微软雅黑" w:hint="eastAsia"/>
          <w:spacing w:val="12"/>
          <w:lang w:eastAsia="zh-CN"/>
        </w:rPr>
        <w:t>亿元。数码和智能产品购新</w:t>
      </w:r>
      <w:r w:rsidRPr="008342FF">
        <w:rPr>
          <w:rFonts w:ascii="微软雅黑" w:eastAsia="微软雅黑" w:hAnsi="微软雅黑" w:cs="微软雅黑"/>
          <w:spacing w:val="12"/>
          <w:lang w:eastAsia="zh-CN"/>
        </w:rPr>
        <w:t>4108.4</w:t>
      </w:r>
      <w:r w:rsidRPr="008342FF">
        <w:rPr>
          <w:rFonts w:ascii="微软雅黑" w:eastAsia="微软雅黑" w:hAnsi="微软雅黑" w:cs="微软雅黑" w:hint="eastAsia"/>
          <w:spacing w:val="12"/>
          <w:lang w:eastAsia="zh-CN"/>
        </w:rPr>
        <w:t>万件，销售额</w:t>
      </w:r>
      <w:r w:rsidRPr="008342FF">
        <w:rPr>
          <w:rFonts w:ascii="微软雅黑" w:eastAsia="微软雅黑" w:hAnsi="微软雅黑" w:cs="微软雅黑"/>
          <w:spacing w:val="12"/>
          <w:lang w:eastAsia="zh-CN"/>
        </w:rPr>
        <w:t>1224.1</w:t>
      </w:r>
      <w:r w:rsidRPr="008342FF">
        <w:rPr>
          <w:rFonts w:ascii="微软雅黑" w:eastAsia="微软雅黑" w:hAnsi="微软雅黑" w:cs="微软雅黑" w:hint="eastAsia"/>
          <w:spacing w:val="12"/>
          <w:lang w:eastAsia="zh-CN"/>
        </w:rPr>
        <w:t>亿元。库存方面，截至</w:t>
      </w:r>
      <w:r w:rsidRPr="008342FF">
        <w:rPr>
          <w:rFonts w:ascii="微软雅黑" w:eastAsia="微软雅黑" w:hAnsi="微软雅黑" w:cs="微软雅黑"/>
          <w:spacing w:val="12"/>
          <w:lang w:eastAsia="zh-CN"/>
        </w:rPr>
        <w:t>2026</w:t>
      </w:r>
      <w:r w:rsidRPr="008342FF">
        <w:rPr>
          <w:rFonts w:ascii="微软雅黑" w:eastAsia="微软雅黑" w:hAnsi="微软雅黑" w:cs="微软雅黑" w:hint="eastAsia"/>
          <w:spacing w:val="12"/>
          <w:lang w:eastAsia="zh-CN"/>
        </w:rPr>
        <w:t>年</w:t>
      </w:r>
      <w:r w:rsidRPr="008342FF">
        <w:rPr>
          <w:rFonts w:ascii="微软雅黑" w:eastAsia="微软雅黑" w:hAnsi="微软雅黑" w:cs="微软雅黑"/>
          <w:spacing w:val="12"/>
          <w:lang w:eastAsia="zh-CN"/>
        </w:rPr>
        <w:t>4</w:t>
      </w:r>
      <w:r w:rsidRPr="008342FF">
        <w:rPr>
          <w:rFonts w:ascii="微软雅黑" w:eastAsia="微软雅黑" w:hAnsi="微软雅黑" w:cs="微软雅黑" w:hint="eastAsia"/>
          <w:spacing w:val="12"/>
          <w:lang w:eastAsia="zh-CN"/>
        </w:rPr>
        <w:t>月</w:t>
      </w:r>
      <w:r w:rsidRPr="008342FF">
        <w:rPr>
          <w:rFonts w:ascii="微软雅黑" w:eastAsia="微软雅黑" w:hAnsi="微软雅黑" w:cs="微软雅黑"/>
          <w:spacing w:val="12"/>
          <w:lang w:eastAsia="zh-CN"/>
        </w:rPr>
        <w:t>15</w:t>
      </w:r>
      <w:r w:rsidRPr="008342FF">
        <w:rPr>
          <w:rFonts w:ascii="微软雅黑" w:eastAsia="微软雅黑" w:hAnsi="微软雅黑" w:cs="微软雅黑" w:hint="eastAsia"/>
          <w:spacing w:val="12"/>
          <w:lang w:eastAsia="zh-CN"/>
        </w:rPr>
        <w:t>日，</w:t>
      </w:r>
      <w:r w:rsidRPr="008342FF">
        <w:rPr>
          <w:rFonts w:ascii="微软雅黑" w:eastAsia="微软雅黑" w:hAnsi="微软雅黑" w:cs="微软雅黑"/>
          <w:spacing w:val="12"/>
          <w:lang w:eastAsia="zh-CN"/>
        </w:rPr>
        <w:t>COMEX</w:t>
      </w:r>
      <w:r w:rsidRPr="008342FF">
        <w:rPr>
          <w:rFonts w:ascii="微软雅黑" w:eastAsia="微软雅黑" w:hAnsi="微软雅黑" w:cs="微软雅黑" w:hint="eastAsia"/>
          <w:spacing w:val="12"/>
          <w:lang w:eastAsia="zh-CN"/>
        </w:rPr>
        <w:t>铜库存为</w:t>
      </w:r>
      <w:r w:rsidRPr="008342FF">
        <w:rPr>
          <w:rFonts w:ascii="微软雅黑" w:eastAsia="微软雅黑" w:hAnsi="微软雅黑" w:cs="微软雅黑"/>
          <w:spacing w:val="12"/>
          <w:lang w:eastAsia="zh-CN"/>
        </w:rPr>
        <w:t>590435</w:t>
      </w:r>
      <w:r w:rsidRPr="008342FF">
        <w:rPr>
          <w:rFonts w:ascii="微软雅黑" w:eastAsia="微软雅黑" w:hAnsi="微软雅黑" w:cs="微软雅黑" w:hint="eastAsia"/>
          <w:spacing w:val="12"/>
          <w:lang w:eastAsia="zh-CN"/>
        </w:rPr>
        <w:t>短吨，环比</w:t>
      </w:r>
      <w:r w:rsidRPr="008342FF">
        <w:rPr>
          <w:rFonts w:ascii="微软雅黑" w:eastAsia="微软雅黑" w:hAnsi="微软雅黑" w:cs="微软雅黑"/>
          <w:spacing w:val="12"/>
          <w:lang w:eastAsia="zh-CN"/>
        </w:rPr>
        <w:t>+3872</w:t>
      </w:r>
      <w:r w:rsidRPr="008342FF">
        <w:rPr>
          <w:rFonts w:ascii="微软雅黑" w:eastAsia="微软雅黑" w:hAnsi="微软雅黑" w:cs="微软雅黑" w:hint="eastAsia"/>
          <w:spacing w:val="12"/>
          <w:lang w:eastAsia="zh-CN"/>
        </w:rPr>
        <w:t>短吨；</w:t>
      </w:r>
      <w:r w:rsidRPr="008342FF">
        <w:rPr>
          <w:rFonts w:ascii="微软雅黑" w:eastAsia="微软雅黑" w:hAnsi="微软雅黑" w:cs="微软雅黑"/>
          <w:spacing w:val="12"/>
          <w:lang w:eastAsia="zh-CN"/>
        </w:rPr>
        <w:t>LME</w:t>
      </w:r>
      <w:r w:rsidRPr="008342FF">
        <w:rPr>
          <w:rFonts w:ascii="微软雅黑" w:eastAsia="微软雅黑" w:hAnsi="微软雅黑" w:cs="微软雅黑" w:hint="eastAsia"/>
          <w:spacing w:val="12"/>
          <w:lang w:eastAsia="zh-CN"/>
        </w:rPr>
        <w:t>铜库存为</w:t>
      </w:r>
      <w:r w:rsidRPr="008342FF">
        <w:rPr>
          <w:rFonts w:ascii="微软雅黑" w:eastAsia="微软雅黑" w:hAnsi="微软雅黑" w:cs="微软雅黑"/>
          <w:spacing w:val="12"/>
          <w:lang w:eastAsia="zh-CN"/>
        </w:rPr>
        <w:t>402625</w:t>
      </w:r>
      <w:r w:rsidRPr="008342FF">
        <w:rPr>
          <w:rFonts w:ascii="微软雅黑" w:eastAsia="微软雅黑" w:hAnsi="微软雅黑" w:cs="微软雅黑" w:hint="eastAsia"/>
          <w:spacing w:val="12"/>
          <w:lang w:eastAsia="zh-CN"/>
        </w:rPr>
        <w:t>吨，环比</w:t>
      </w:r>
      <w:r w:rsidRPr="008342FF">
        <w:rPr>
          <w:rFonts w:ascii="微软雅黑" w:eastAsia="微软雅黑" w:hAnsi="微软雅黑" w:cs="微软雅黑"/>
          <w:spacing w:val="12"/>
          <w:lang w:eastAsia="zh-CN"/>
        </w:rPr>
        <w:t>+2000</w:t>
      </w:r>
      <w:r w:rsidRPr="008342FF">
        <w:rPr>
          <w:rFonts w:ascii="微软雅黑" w:eastAsia="微软雅黑" w:hAnsi="微软雅黑" w:cs="微软雅黑" w:hint="eastAsia"/>
          <w:spacing w:val="12"/>
          <w:lang w:eastAsia="zh-CN"/>
        </w:rPr>
        <w:t>吨；</w:t>
      </w:r>
      <w:r w:rsidRPr="008342FF">
        <w:rPr>
          <w:rFonts w:ascii="微软雅黑" w:eastAsia="微软雅黑" w:hAnsi="微软雅黑" w:cs="微软雅黑"/>
          <w:spacing w:val="12"/>
          <w:lang w:eastAsia="zh-CN"/>
        </w:rPr>
        <w:t>SHFE</w:t>
      </w:r>
      <w:r w:rsidRPr="008342FF">
        <w:rPr>
          <w:rFonts w:ascii="微软雅黑" w:eastAsia="微软雅黑" w:hAnsi="微软雅黑" w:cs="微软雅黑" w:hint="eastAsia"/>
          <w:spacing w:val="12"/>
          <w:lang w:eastAsia="zh-CN"/>
        </w:rPr>
        <w:t>每日仓单</w:t>
      </w:r>
      <w:r w:rsidRPr="008342FF">
        <w:rPr>
          <w:rFonts w:ascii="微软雅黑" w:eastAsia="微软雅黑" w:hAnsi="微软雅黑" w:cs="微软雅黑"/>
          <w:spacing w:val="12"/>
          <w:lang w:eastAsia="zh-CN"/>
        </w:rPr>
        <w:t>149416</w:t>
      </w:r>
      <w:r w:rsidRPr="008342FF">
        <w:rPr>
          <w:rFonts w:ascii="微软雅黑" w:eastAsia="微软雅黑" w:hAnsi="微软雅黑" w:cs="微软雅黑" w:hint="eastAsia"/>
          <w:spacing w:val="12"/>
          <w:lang w:eastAsia="zh-CN"/>
        </w:rPr>
        <w:t>吨，环比</w:t>
      </w:r>
      <w:r w:rsidRPr="008342FF">
        <w:rPr>
          <w:rFonts w:ascii="微软雅黑" w:eastAsia="微软雅黑" w:hAnsi="微软雅黑" w:cs="微软雅黑"/>
          <w:spacing w:val="12"/>
          <w:lang w:eastAsia="zh-CN"/>
        </w:rPr>
        <w:t>-4497</w:t>
      </w:r>
      <w:r w:rsidRPr="008342FF">
        <w:rPr>
          <w:rFonts w:ascii="微软雅黑" w:eastAsia="微软雅黑" w:hAnsi="微软雅黑" w:cs="微软雅黑" w:hint="eastAsia"/>
          <w:spacing w:val="12"/>
          <w:lang w:eastAsia="zh-CN"/>
        </w:rPr>
        <w:t>吨。美元美债方面，特朗普表示，他与以色列发动的战争“接近尾声”，白宫也对达成协议表示乐观。一名了解德黑兰立场的消息人士称，如果能达成协议以避免冲突再度爆发，伊朗可能会考虑允许船只在霍尔木兹海峡阿曼一侧自由航行而</w:t>
      </w:r>
      <w:proofErr w:type="gramStart"/>
      <w:r w:rsidRPr="008342FF">
        <w:rPr>
          <w:rFonts w:ascii="微软雅黑" w:eastAsia="微软雅黑" w:hAnsi="微软雅黑" w:cs="微软雅黑" w:hint="eastAsia"/>
          <w:spacing w:val="12"/>
          <w:lang w:eastAsia="zh-CN"/>
        </w:rPr>
        <w:t>不</w:t>
      </w:r>
      <w:proofErr w:type="gramEnd"/>
      <w:r w:rsidRPr="008342FF">
        <w:rPr>
          <w:rFonts w:ascii="微软雅黑" w:eastAsia="微软雅黑" w:hAnsi="微软雅黑" w:cs="微软雅黑" w:hint="eastAsia"/>
          <w:spacing w:val="12"/>
          <w:lang w:eastAsia="zh-CN"/>
        </w:rPr>
        <w:t>面临袭击风险。美元指数冲高回落，</w:t>
      </w:r>
      <w:proofErr w:type="gramStart"/>
      <w:r w:rsidRPr="008342FF">
        <w:rPr>
          <w:rFonts w:ascii="微软雅黑" w:eastAsia="微软雅黑" w:hAnsi="微软雅黑" w:cs="微软雅黑" w:hint="eastAsia"/>
          <w:spacing w:val="12"/>
          <w:lang w:eastAsia="zh-CN"/>
        </w:rPr>
        <w:t>最终收跌</w:t>
      </w:r>
      <w:proofErr w:type="gramEnd"/>
      <w:r w:rsidRPr="008342FF">
        <w:rPr>
          <w:rFonts w:ascii="微软雅黑" w:eastAsia="微软雅黑" w:hAnsi="微软雅黑" w:cs="微软雅黑"/>
          <w:spacing w:val="12"/>
          <w:lang w:eastAsia="zh-CN"/>
        </w:rPr>
        <w:t>0.01%</w:t>
      </w:r>
      <w:r w:rsidRPr="008342FF">
        <w:rPr>
          <w:rFonts w:ascii="微软雅黑" w:eastAsia="微软雅黑" w:hAnsi="微软雅黑" w:cs="微软雅黑" w:hint="eastAsia"/>
          <w:spacing w:val="12"/>
          <w:lang w:eastAsia="zh-CN"/>
        </w:rPr>
        <w:t>，报</w:t>
      </w:r>
      <w:r w:rsidRPr="008342FF">
        <w:rPr>
          <w:rFonts w:ascii="微软雅黑" w:eastAsia="微软雅黑" w:hAnsi="微软雅黑" w:cs="微软雅黑"/>
          <w:spacing w:val="12"/>
          <w:lang w:eastAsia="zh-CN"/>
        </w:rPr>
        <w:t>98.08</w:t>
      </w:r>
      <w:r w:rsidRPr="008342FF">
        <w:rPr>
          <w:rFonts w:ascii="微软雅黑" w:eastAsia="微软雅黑" w:hAnsi="微软雅黑" w:cs="微软雅黑" w:hint="eastAsia"/>
          <w:spacing w:val="12"/>
          <w:lang w:eastAsia="zh-CN"/>
        </w:rPr>
        <w:t>；基准的</w:t>
      </w:r>
      <w:proofErr w:type="gramStart"/>
      <w:r w:rsidRPr="008342FF">
        <w:rPr>
          <w:rFonts w:ascii="微软雅黑" w:eastAsia="微软雅黑" w:hAnsi="微软雅黑" w:cs="微软雅黑"/>
          <w:spacing w:val="12"/>
          <w:lang w:eastAsia="zh-CN"/>
        </w:rPr>
        <w:t>10</w:t>
      </w:r>
      <w:r w:rsidRPr="008342FF">
        <w:rPr>
          <w:rFonts w:ascii="微软雅黑" w:eastAsia="微软雅黑" w:hAnsi="微软雅黑" w:cs="微软雅黑" w:hint="eastAsia"/>
          <w:spacing w:val="12"/>
          <w:lang w:eastAsia="zh-CN"/>
        </w:rPr>
        <w:t>年期美债</w:t>
      </w:r>
      <w:proofErr w:type="gramEnd"/>
      <w:r w:rsidRPr="008342FF">
        <w:rPr>
          <w:rFonts w:ascii="微软雅黑" w:eastAsia="微软雅黑" w:hAnsi="微软雅黑" w:cs="微软雅黑" w:hint="eastAsia"/>
          <w:spacing w:val="12"/>
          <w:lang w:eastAsia="zh-CN"/>
        </w:rPr>
        <w:t>收益率收报</w:t>
      </w:r>
      <w:r w:rsidRPr="008342FF">
        <w:rPr>
          <w:rFonts w:ascii="微软雅黑" w:eastAsia="微软雅黑" w:hAnsi="微软雅黑" w:cs="微软雅黑"/>
          <w:spacing w:val="12"/>
          <w:lang w:eastAsia="zh-CN"/>
        </w:rPr>
        <w:t>4.2880%</w:t>
      </w:r>
      <w:r w:rsidRPr="008342FF">
        <w:rPr>
          <w:rFonts w:ascii="微软雅黑" w:eastAsia="微软雅黑" w:hAnsi="微软雅黑" w:cs="微软雅黑" w:hint="eastAsia"/>
          <w:spacing w:val="12"/>
          <w:lang w:eastAsia="zh-CN"/>
        </w:rPr>
        <w:t>，对美联储政策利率敏感的</w:t>
      </w:r>
      <w:proofErr w:type="gramStart"/>
      <w:r w:rsidRPr="008342FF">
        <w:rPr>
          <w:rFonts w:ascii="微软雅黑" w:eastAsia="微软雅黑" w:hAnsi="微软雅黑" w:cs="微软雅黑"/>
          <w:spacing w:val="12"/>
          <w:lang w:eastAsia="zh-CN"/>
        </w:rPr>
        <w:t>2</w:t>
      </w:r>
      <w:r w:rsidRPr="008342FF">
        <w:rPr>
          <w:rFonts w:ascii="微软雅黑" w:eastAsia="微软雅黑" w:hAnsi="微软雅黑" w:cs="微软雅黑" w:hint="eastAsia"/>
          <w:spacing w:val="12"/>
          <w:lang w:eastAsia="zh-CN"/>
        </w:rPr>
        <w:t>年期美债</w:t>
      </w:r>
      <w:proofErr w:type="gramEnd"/>
      <w:r w:rsidRPr="008342FF">
        <w:rPr>
          <w:rFonts w:ascii="微软雅黑" w:eastAsia="微软雅黑" w:hAnsi="微软雅黑" w:cs="微软雅黑" w:hint="eastAsia"/>
          <w:spacing w:val="12"/>
          <w:lang w:eastAsia="zh-CN"/>
        </w:rPr>
        <w:t>收益率则收报</w:t>
      </w:r>
      <w:r w:rsidRPr="008342FF">
        <w:rPr>
          <w:rFonts w:ascii="微软雅黑" w:eastAsia="微软雅黑" w:hAnsi="微软雅黑" w:cs="微软雅黑"/>
          <w:spacing w:val="12"/>
          <w:lang w:eastAsia="zh-CN"/>
        </w:rPr>
        <w:t>3.7700%</w:t>
      </w:r>
      <w:r w:rsidRPr="008342FF">
        <w:rPr>
          <w:rFonts w:ascii="微软雅黑" w:eastAsia="微软雅黑" w:hAnsi="微软雅黑" w:cs="微软雅黑" w:hint="eastAsia"/>
          <w:spacing w:val="12"/>
          <w:lang w:eastAsia="zh-CN"/>
        </w:rPr>
        <w:t>。操作建议，</w:t>
      </w:r>
      <w:proofErr w:type="gramStart"/>
      <w:r w:rsidRPr="008342FF">
        <w:rPr>
          <w:rFonts w:ascii="微软雅黑" w:eastAsia="微软雅黑" w:hAnsi="微软雅黑" w:cs="微软雅黑" w:hint="eastAsia"/>
          <w:spacing w:val="12"/>
          <w:lang w:eastAsia="zh-CN"/>
        </w:rPr>
        <w:t>纽</w:t>
      </w:r>
      <w:proofErr w:type="gramEnd"/>
      <w:r w:rsidRPr="008342FF">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6CD4091" w:rsidR="00A02266" w:rsidRDefault="008342FF" w:rsidP="006B6996">
      <w:pPr>
        <w:spacing w:before="103" w:line="256" w:lineRule="auto"/>
        <w:ind w:right="210" w:firstLine="420"/>
        <w:jc w:val="center"/>
      </w:pPr>
      <w:r>
        <w:rPr>
          <w:noProof/>
        </w:rPr>
        <w:lastRenderedPageBreak/>
        <w:drawing>
          <wp:inline distT="0" distB="0" distL="0" distR="0" wp14:anchorId="5B32AD67" wp14:editId="42332122">
            <wp:extent cx="5274310" cy="2879090"/>
            <wp:effectExtent l="0" t="0" r="2540" b="0"/>
            <wp:docPr id="1487628928" name="图片 148762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2751A848" w:rsidR="00394BD0" w:rsidRDefault="008342FF" w:rsidP="00B00DB4">
      <w:pPr>
        <w:spacing w:before="103" w:line="256" w:lineRule="auto"/>
        <w:ind w:right="210" w:firstLine="448"/>
        <w:jc w:val="both"/>
        <w:rPr>
          <w:rFonts w:ascii="微软雅黑" w:eastAsia="微软雅黑" w:hAnsi="微软雅黑" w:cs="微软雅黑" w:hint="eastAsia"/>
          <w:noProof/>
          <w:spacing w:val="7"/>
          <w:lang w:eastAsia="zh-CN"/>
        </w:rPr>
      </w:pPr>
      <w:r w:rsidRPr="008342FF">
        <w:rPr>
          <w:rFonts w:ascii="微软雅黑" w:eastAsia="微软雅黑" w:hAnsi="微软雅黑" w:cs="微软雅黑" w:hint="eastAsia"/>
          <w:noProof/>
          <w:spacing w:val="7"/>
          <w:lang w:eastAsia="zh-CN"/>
        </w:rPr>
        <w:t>隔夜，伦敦金银市场震荡运行，</w:t>
      </w:r>
      <w:r w:rsidRPr="008342FF">
        <w:rPr>
          <w:rFonts w:ascii="微软雅黑" w:eastAsia="微软雅黑" w:hAnsi="微软雅黑" w:cs="微软雅黑"/>
          <w:noProof/>
          <w:spacing w:val="7"/>
          <w:lang w:eastAsia="zh-CN"/>
        </w:rPr>
        <w:t>COMEX</w:t>
      </w:r>
      <w:r w:rsidRPr="008342FF">
        <w:rPr>
          <w:rFonts w:ascii="微软雅黑" w:eastAsia="微软雅黑" w:hAnsi="微软雅黑" w:cs="微软雅黑" w:hint="eastAsia"/>
          <w:noProof/>
          <w:spacing w:val="7"/>
          <w:lang w:eastAsia="zh-CN"/>
        </w:rPr>
        <w:t>黄金期货跌</w:t>
      </w:r>
      <w:r w:rsidRPr="008342FF">
        <w:rPr>
          <w:rFonts w:ascii="微软雅黑" w:eastAsia="微软雅黑" w:hAnsi="微软雅黑" w:cs="微软雅黑"/>
          <w:noProof/>
          <w:spacing w:val="7"/>
          <w:lang w:eastAsia="zh-CN"/>
        </w:rPr>
        <w:t>0.75%</w:t>
      </w:r>
      <w:r w:rsidRPr="008342FF">
        <w:rPr>
          <w:rFonts w:ascii="微软雅黑" w:eastAsia="微软雅黑" w:hAnsi="微软雅黑" w:cs="微软雅黑" w:hint="eastAsia"/>
          <w:noProof/>
          <w:spacing w:val="7"/>
          <w:lang w:eastAsia="zh-CN"/>
        </w:rPr>
        <w:t>报</w:t>
      </w:r>
      <w:r w:rsidRPr="008342FF">
        <w:rPr>
          <w:rFonts w:ascii="微软雅黑" w:eastAsia="微软雅黑" w:hAnsi="微软雅黑" w:cs="微软雅黑"/>
          <w:noProof/>
          <w:spacing w:val="7"/>
          <w:lang w:eastAsia="zh-CN"/>
        </w:rPr>
        <w:t>4813.90</w:t>
      </w:r>
      <w:r w:rsidRPr="008342FF">
        <w:rPr>
          <w:rFonts w:ascii="微软雅黑" w:eastAsia="微软雅黑" w:hAnsi="微软雅黑" w:cs="微软雅黑" w:hint="eastAsia"/>
          <w:noProof/>
          <w:spacing w:val="7"/>
          <w:lang w:eastAsia="zh-CN"/>
        </w:rPr>
        <w:t>美元</w:t>
      </w:r>
      <w:r w:rsidRPr="008342FF">
        <w:rPr>
          <w:rFonts w:ascii="微软雅黑" w:eastAsia="微软雅黑" w:hAnsi="微软雅黑" w:cs="微软雅黑"/>
          <w:noProof/>
          <w:spacing w:val="7"/>
          <w:lang w:eastAsia="zh-CN"/>
        </w:rPr>
        <w:t>/</w:t>
      </w:r>
      <w:r w:rsidRPr="008342FF">
        <w:rPr>
          <w:rFonts w:ascii="微软雅黑" w:eastAsia="微软雅黑" w:hAnsi="微软雅黑" w:cs="微软雅黑" w:hint="eastAsia"/>
          <w:noProof/>
          <w:spacing w:val="7"/>
          <w:lang w:eastAsia="zh-CN"/>
        </w:rPr>
        <w:t>盎司，</w:t>
      </w:r>
      <w:r w:rsidRPr="008342FF">
        <w:rPr>
          <w:rFonts w:ascii="微软雅黑" w:eastAsia="微软雅黑" w:hAnsi="微软雅黑" w:cs="微软雅黑"/>
          <w:noProof/>
          <w:spacing w:val="7"/>
          <w:lang w:eastAsia="zh-CN"/>
        </w:rPr>
        <w:t>COMEX</w:t>
      </w:r>
      <w:r w:rsidRPr="008342FF">
        <w:rPr>
          <w:rFonts w:ascii="微软雅黑" w:eastAsia="微软雅黑" w:hAnsi="微软雅黑" w:cs="微软雅黑" w:hint="eastAsia"/>
          <w:noProof/>
          <w:spacing w:val="7"/>
          <w:lang w:eastAsia="zh-CN"/>
        </w:rPr>
        <w:t>白银期货跌</w:t>
      </w:r>
      <w:r w:rsidRPr="008342FF">
        <w:rPr>
          <w:rFonts w:ascii="微软雅黑" w:eastAsia="微软雅黑" w:hAnsi="微软雅黑" w:cs="微软雅黑"/>
          <w:noProof/>
          <w:spacing w:val="7"/>
          <w:lang w:eastAsia="zh-CN"/>
        </w:rPr>
        <w:t>0.53%</w:t>
      </w:r>
      <w:r w:rsidRPr="008342FF">
        <w:rPr>
          <w:rFonts w:ascii="微软雅黑" w:eastAsia="微软雅黑" w:hAnsi="微软雅黑" w:cs="微软雅黑" w:hint="eastAsia"/>
          <w:noProof/>
          <w:spacing w:val="7"/>
          <w:lang w:eastAsia="zh-CN"/>
        </w:rPr>
        <w:t>报</w:t>
      </w:r>
      <w:r w:rsidRPr="008342FF">
        <w:rPr>
          <w:rFonts w:ascii="微软雅黑" w:eastAsia="微软雅黑" w:hAnsi="微软雅黑" w:cs="微软雅黑"/>
          <w:noProof/>
          <w:spacing w:val="7"/>
          <w:lang w:eastAsia="zh-CN"/>
        </w:rPr>
        <w:t>79.11</w:t>
      </w:r>
      <w:r w:rsidRPr="008342FF">
        <w:rPr>
          <w:rFonts w:ascii="微软雅黑" w:eastAsia="微软雅黑" w:hAnsi="微软雅黑" w:cs="微软雅黑" w:hint="eastAsia"/>
          <w:noProof/>
          <w:spacing w:val="7"/>
          <w:lang w:eastAsia="zh-CN"/>
        </w:rPr>
        <w:t>美元</w:t>
      </w:r>
      <w:r w:rsidRPr="008342FF">
        <w:rPr>
          <w:rFonts w:ascii="微软雅黑" w:eastAsia="微软雅黑" w:hAnsi="微软雅黑" w:cs="微软雅黑"/>
          <w:noProof/>
          <w:spacing w:val="7"/>
          <w:lang w:eastAsia="zh-CN"/>
        </w:rPr>
        <w:t>/</w:t>
      </w:r>
      <w:r w:rsidRPr="008342FF">
        <w:rPr>
          <w:rFonts w:ascii="微软雅黑" w:eastAsia="微软雅黑" w:hAnsi="微软雅黑" w:cs="微软雅黑" w:hint="eastAsia"/>
          <w:noProof/>
          <w:spacing w:val="7"/>
          <w:lang w:eastAsia="zh-CN"/>
        </w:rPr>
        <w:t>盎司。地缘方面，美伊就结束冲突的框架协议接近达成原则共识，但下一轮谈判细节仍未敲定。美联储褐皮书显示，中东战事推高能源成本构成主要不确定性，企业招聘、定价及投资多持观望态度，而多数辖区经济活动仍呈轻微至和缓扩张。美伊停火预期提振市场情绪，多头资金重新流入贵金属市场，但高位获利了结情绪仍构成上行阻力。美国</w:t>
      </w:r>
      <w:r w:rsidRPr="008342FF">
        <w:rPr>
          <w:rFonts w:ascii="微软雅黑" w:eastAsia="微软雅黑" w:hAnsi="微软雅黑" w:cs="微软雅黑"/>
          <w:noProof/>
          <w:spacing w:val="7"/>
          <w:lang w:eastAsia="zh-CN"/>
        </w:rPr>
        <w:t>3</w:t>
      </w:r>
      <w:r w:rsidRPr="008342FF">
        <w:rPr>
          <w:rFonts w:ascii="微软雅黑" w:eastAsia="微软雅黑" w:hAnsi="微软雅黑" w:cs="微软雅黑" w:hint="eastAsia"/>
          <w:noProof/>
          <w:spacing w:val="7"/>
          <w:lang w:eastAsia="zh-CN"/>
        </w:rPr>
        <w:t>月</w:t>
      </w:r>
      <w:r w:rsidRPr="008342FF">
        <w:rPr>
          <w:rFonts w:ascii="微软雅黑" w:eastAsia="微软雅黑" w:hAnsi="微软雅黑" w:cs="微软雅黑"/>
          <w:noProof/>
          <w:spacing w:val="7"/>
          <w:lang w:eastAsia="zh-CN"/>
        </w:rPr>
        <w:t>PPI</w:t>
      </w:r>
      <w:r w:rsidRPr="008342FF">
        <w:rPr>
          <w:rFonts w:ascii="微软雅黑" w:eastAsia="微软雅黑" w:hAnsi="微软雅黑" w:cs="微软雅黑" w:hint="eastAsia"/>
          <w:noProof/>
          <w:spacing w:val="7"/>
          <w:lang w:eastAsia="zh-CN"/>
        </w:rPr>
        <w:t>同比大幅低于市场预期，或预示当前油价上涨对于生产者成本端的传导仍相对有限，但后续通胀反弹风险仍存。美联储方面，大部分官员维持审慎偏鹰立场，通胀上行风险对年内降息预期形成显著压制，后续需密切追踪美国通胀及就业数据的动向。展望后市，短期内美伊局势或仍有反复拉锯现象，后续市场走势不确定犹存，但从近期盘面来看，原油波动率较前期明显收敛，反弹力度及持续性亦有所走软，市场对于战争全面爆发的尾部风险定价有所弱化。对于贵金属市场而言，美伊谈判乐观预期推动市场风险偏好及流动性上行，金银价格受益于底部较强的买盘支撑。操作上建议，逢低布局多单思路对待，注意严格风险控制。技术面，伦敦金运行中枢位于</w:t>
      </w:r>
      <w:r w:rsidRPr="008342FF">
        <w:rPr>
          <w:rFonts w:ascii="微软雅黑" w:eastAsia="微软雅黑" w:hAnsi="微软雅黑" w:cs="微软雅黑"/>
          <w:noProof/>
          <w:spacing w:val="7"/>
          <w:lang w:eastAsia="zh-CN"/>
        </w:rPr>
        <w:t>4800</w:t>
      </w:r>
      <w:r w:rsidRPr="008342FF">
        <w:rPr>
          <w:rFonts w:ascii="微软雅黑" w:eastAsia="微软雅黑" w:hAnsi="微软雅黑" w:cs="微软雅黑" w:hint="eastAsia"/>
          <w:noProof/>
          <w:spacing w:val="7"/>
          <w:lang w:eastAsia="zh-CN"/>
        </w:rPr>
        <w:t>美元附近，</w:t>
      </w:r>
      <w:r w:rsidRPr="008342FF">
        <w:rPr>
          <w:rFonts w:ascii="微软雅黑" w:eastAsia="微软雅黑" w:hAnsi="微软雅黑" w:cs="微软雅黑"/>
          <w:noProof/>
          <w:spacing w:val="7"/>
          <w:lang w:eastAsia="zh-CN"/>
        </w:rPr>
        <w:t>RSI</w:t>
      </w:r>
      <w:r w:rsidRPr="008342FF">
        <w:rPr>
          <w:rFonts w:ascii="微软雅黑" w:eastAsia="微软雅黑" w:hAnsi="微软雅黑" w:cs="微软雅黑" w:hint="eastAsia"/>
          <w:noProof/>
          <w:spacing w:val="7"/>
          <w:lang w:eastAsia="zh-CN"/>
        </w:rPr>
        <w:t>中轴上方偏强运行，短线反弹动能或延续，关注下方支撑位</w:t>
      </w:r>
      <w:r w:rsidRPr="008342FF">
        <w:rPr>
          <w:rFonts w:ascii="微软雅黑" w:eastAsia="微软雅黑" w:hAnsi="微软雅黑" w:cs="微软雅黑"/>
          <w:noProof/>
          <w:spacing w:val="7"/>
          <w:lang w:eastAsia="zh-CN"/>
        </w:rPr>
        <w:t>4700</w:t>
      </w:r>
      <w:r w:rsidRPr="008342FF">
        <w:rPr>
          <w:rFonts w:ascii="微软雅黑" w:eastAsia="微软雅黑" w:hAnsi="微软雅黑" w:cs="微软雅黑" w:hint="eastAsia"/>
          <w:noProof/>
          <w:spacing w:val="7"/>
          <w:lang w:eastAsia="zh-CN"/>
        </w:rPr>
        <w:t>、</w:t>
      </w:r>
      <w:r w:rsidRPr="008342FF">
        <w:rPr>
          <w:rFonts w:ascii="微软雅黑" w:eastAsia="微软雅黑" w:hAnsi="微软雅黑" w:cs="微软雅黑"/>
          <w:noProof/>
          <w:spacing w:val="7"/>
          <w:lang w:eastAsia="zh-CN"/>
        </w:rPr>
        <w:t>4600</w:t>
      </w:r>
      <w:r w:rsidRPr="008342FF">
        <w:rPr>
          <w:rFonts w:ascii="微软雅黑" w:eastAsia="微软雅黑" w:hAnsi="微软雅黑" w:cs="微软雅黑" w:hint="eastAsia"/>
          <w:noProof/>
          <w:spacing w:val="7"/>
          <w:lang w:eastAsia="zh-CN"/>
        </w:rPr>
        <w:t>美元，上方阻力位</w:t>
      </w:r>
      <w:r w:rsidRPr="008342FF">
        <w:rPr>
          <w:rFonts w:ascii="微软雅黑" w:eastAsia="微软雅黑" w:hAnsi="微软雅黑" w:cs="微软雅黑"/>
          <w:noProof/>
          <w:spacing w:val="7"/>
          <w:lang w:eastAsia="zh-CN"/>
        </w:rPr>
        <w:t>4900</w:t>
      </w:r>
      <w:r w:rsidRPr="008342FF">
        <w:rPr>
          <w:rFonts w:ascii="微软雅黑" w:eastAsia="微软雅黑" w:hAnsi="微软雅黑" w:cs="微软雅黑" w:hint="eastAsia"/>
          <w:noProof/>
          <w:spacing w:val="7"/>
          <w:lang w:eastAsia="zh-CN"/>
        </w:rPr>
        <w:t>、</w:t>
      </w:r>
      <w:r w:rsidRPr="008342FF">
        <w:rPr>
          <w:rFonts w:ascii="微软雅黑" w:eastAsia="微软雅黑" w:hAnsi="微软雅黑" w:cs="微软雅黑"/>
          <w:noProof/>
          <w:spacing w:val="7"/>
          <w:lang w:eastAsia="zh-CN"/>
        </w:rPr>
        <w:t>5000</w:t>
      </w:r>
      <w:r w:rsidRPr="008342FF">
        <w:rPr>
          <w:rFonts w:ascii="微软雅黑" w:eastAsia="微软雅黑" w:hAnsi="微软雅黑" w:cs="微软雅黑" w:hint="eastAsia"/>
          <w:noProof/>
          <w:spacing w:val="7"/>
          <w:lang w:eastAsia="zh-CN"/>
        </w:rPr>
        <w:t>美元；伦敦银均线多头排列，价格中枢位于</w:t>
      </w:r>
      <w:r w:rsidRPr="008342FF">
        <w:rPr>
          <w:rFonts w:ascii="微软雅黑" w:eastAsia="微软雅黑" w:hAnsi="微软雅黑" w:cs="微软雅黑"/>
          <w:noProof/>
          <w:spacing w:val="7"/>
          <w:lang w:eastAsia="zh-CN"/>
        </w:rPr>
        <w:t>79</w:t>
      </w:r>
      <w:r w:rsidRPr="008342FF">
        <w:rPr>
          <w:rFonts w:ascii="微软雅黑" w:eastAsia="微软雅黑" w:hAnsi="微软雅黑" w:cs="微软雅黑" w:hint="eastAsia"/>
          <w:noProof/>
          <w:spacing w:val="7"/>
          <w:lang w:eastAsia="zh-CN"/>
        </w:rPr>
        <w:t>美元附近，</w:t>
      </w:r>
      <w:r w:rsidRPr="008342FF">
        <w:rPr>
          <w:rFonts w:ascii="微软雅黑" w:eastAsia="微软雅黑" w:hAnsi="微软雅黑" w:cs="微软雅黑"/>
          <w:noProof/>
          <w:spacing w:val="7"/>
          <w:lang w:eastAsia="zh-CN"/>
        </w:rPr>
        <w:t>MACD</w:t>
      </w:r>
      <w:r w:rsidRPr="008342FF">
        <w:rPr>
          <w:rFonts w:ascii="微软雅黑" w:eastAsia="微软雅黑" w:hAnsi="微软雅黑" w:cs="微软雅黑" w:hint="eastAsia"/>
          <w:noProof/>
          <w:spacing w:val="7"/>
          <w:lang w:eastAsia="zh-CN"/>
        </w:rPr>
        <w:t>及</w:t>
      </w:r>
      <w:r w:rsidRPr="008342FF">
        <w:rPr>
          <w:rFonts w:ascii="微软雅黑" w:eastAsia="微软雅黑" w:hAnsi="微软雅黑" w:cs="微软雅黑"/>
          <w:noProof/>
          <w:spacing w:val="7"/>
          <w:lang w:eastAsia="zh-CN"/>
        </w:rPr>
        <w:t>RSI</w:t>
      </w:r>
      <w:r w:rsidRPr="008342FF">
        <w:rPr>
          <w:rFonts w:ascii="微软雅黑" w:eastAsia="微软雅黑" w:hAnsi="微软雅黑" w:cs="微软雅黑" w:hint="eastAsia"/>
          <w:noProof/>
          <w:spacing w:val="7"/>
          <w:lang w:eastAsia="zh-CN"/>
        </w:rPr>
        <w:t>均释放偏多信号，关注下方支撑位</w:t>
      </w:r>
      <w:r w:rsidRPr="008342FF">
        <w:rPr>
          <w:rFonts w:ascii="微软雅黑" w:eastAsia="微软雅黑" w:hAnsi="微软雅黑" w:cs="微软雅黑"/>
          <w:noProof/>
          <w:spacing w:val="7"/>
          <w:lang w:eastAsia="zh-CN"/>
        </w:rPr>
        <w:t>75</w:t>
      </w:r>
      <w:r w:rsidRPr="008342FF">
        <w:rPr>
          <w:rFonts w:ascii="微软雅黑" w:eastAsia="微软雅黑" w:hAnsi="微软雅黑" w:cs="微软雅黑" w:hint="eastAsia"/>
          <w:noProof/>
          <w:spacing w:val="7"/>
          <w:lang w:eastAsia="zh-CN"/>
        </w:rPr>
        <w:t>、</w:t>
      </w:r>
      <w:r w:rsidRPr="008342FF">
        <w:rPr>
          <w:rFonts w:ascii="微软雅黑" w:eastAsia="微软雅黑" w:hAnsi="微软雅黑" w:cs="微软雅黑"/>
          <w:noProof/>
          <w:spacing w:val="7"/>
          <w:lang w:eastAsia="zh-CN"/>
        </w:rPr>
        <w:t>70</w:t>
      </w:r>
      <w:r w:rsidRPr="008342FF">
        <w:rPr>
          <w:rFonts w:ascii="微软雅黑" w:eastAsia="微软雅黑" w:hAnsi="微软雅黑" w:cs="微软雅黑" w:hint="eastAsia"/>
          <w:noProof/>
          <w:spacing w:val="7"/>
          <w:lang w:eastAsia="zh-CN"/>
        </w:rPr>
        <w:t>美元，上方阻力位</w:t>
      </w:r>
      <w:r w:rsidRPr="008342FF">
        <w:rPr>
          <w:rFonts w:ascii="微软雅黑" w:eastAsia="微软雅黑" w:hAnsi="微软雅黑" w:cs="微软雅黑"/>
          <w:noProof/>
          <w:spacing w:val="7"/>
          <w:lang w:eastAsia="zh-CN"/>
        </w:rPr>
        <w:t>80</w:t>
      </w:r>
      <w:r w:rsidRPr="008342FF">
        <w:rPr>
          <w:rFonts w:ascii="微软雅黑" w:eastAsia="微软雅黑" w:hAnsi="微软雅黑" w:cs="微软雅黑" w:hint="eastAsia"/>
          <w:noProof/>
          <w:spacing w:val="7"/>
          <w:lang w:eastAsia="zh-CN"/>
        </w:rPr>
        <w:t>、</w:t>
      </w:r>
      <w:r w:rsidRPr="008342FF">
        <w:rPr>
          <w:rFonts w:ascii="微软雅黑" w:eastAsia="微软雅黑" w:hAnsi="微软雅黑" w:cs="微软雅黑"/>
          <w:noProof/>
          <w:spacing w:val="7"/>
          <w:lang w:eastAsia="zh-CN"/>
        </w:rPr>
        <w:t>83</w:t>
      </w:r>
      <w:r w:rsidRPr="008342FF">
        <w:rPr>
          <w:rFonts w:ascii="微软雅黑" w:eastAsia="微软雅黑" w:hAnsi="微软雅黑" w:cs="微软雅黑" w:hint="eastAsia"/>
          <w:noProof/>
          <w:spacing w:val="7"/>
          <w:lang w:eastAsia="zh-CN"/>
        </w:rPr>
        <w:t>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B5F4CBE" w:rsidR="007A477E" w:rsidRDefault="008342FF"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CE4DDC">
        <w:rPr>
          <w:rFonts w:ascii="黑体" w:eastAsia="黑体" w:hAnsi="黑体"/>
          <w:noProof/>
          <w:sz w:val="22"/>
          <w:szCs w:val="22"/>
          <w:shd w:val="clear" w:color="auto" w:fill="FFFFFF"/>
          <w:lang w:bidi="ar"/>
        </w:rPr>
        <w:lastRenderedPageBreak/>
        <w:drawing>
          <wp:inline distT="0" distB="0" distL="0" distR="0" wp14:anchorId="42100EDB" wp14:editId="7D16CEE2">
            <wp:extent cx="4600575" cy="2400300"/>
            <wp:effectExtent l="0" t="0" r="9525" b="0"/>
            <wp:docPr id="17439498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24003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7FBF267" w14:textId="77777777" w:rsidR="008342FF" w:rsidRPr="008342FF" w:rsidRDefault="008342FF" w:rsidP="008342FF">
      <w:pPr>
        <w:spacing w:before="103" w:line="256" w:lineRule="auto"/>
        <w:ind w:right="210" w:firstLine="448"/>
        <w:jc w:val="both"/>
        <w:rPr>
          <w:rFonts w:ascii="微软雅黑" w:eastAsia="微软雅黑" w:hAnsi="微软雅黑" w:cs="微软雅黑"/>
          <w:noProof/>
          <w:spacing w:val="7"/>
          <w:lang w:eastAsia="zh-CN"/>
        </w:rPr>
      </w:pPr>
      <w:r w:rsidRPr="008342FF">
        <w:rPr>
          <w:rFonts w:ascii="微软雅黑" w:eastAsia="微软雅黑" w:hAnsi="微软雅黑" w:cs="微软雅黑" w:hint="eastAsia"/>
          <w:noProof/>
          <w:spacing w:val="7"/>
          <w:lang w:eastAsia="zh-CN"/>
        </w:rPr>
        <w:t>洲际交易所</w:t>
      </w:r>
      <w:r w:rsidRPr="008342FF">
        <w:rPr>
          <w:rFonts w:ascii="微软雅黑" w:eastAsia="微软雅黑" w:hAnsi="微软雅黑" w:cs="微软雅黑"/>
          <w:noProof/>
          <w:spacing w:val="7"/>
          <w:lang w:eastAsia="zh-CN"/>
        </w:rPr>
        <w:t>(ICE)</w:t>
      </w:r>
      <w:r w:rsidRPr="008342FF">
        <w:rPr>
          <w:rFonts w:ascii="微软雅黑" w:eastAsia="微软雅黑" w:hAnsi="微软雅黑" w:cs="微软雅黑" w:hint="eastAsia"/>
          <w:noProof/>
          <w:spacing w:val="7"/>
          <w:lang w:eastAsia="zh-CN"/>
        </w:rPr>
        <w:t>原糖期货周三收低，触及逾五年低位。</w:t>
      </w:r>
      <w:r w:rsidRPr="008342FF">
        <w:rPr>
          <w:rFonts w:ascii="微软雅黑" w:eastAsia="微软雅黑" w:hAnsi="微软雅黑" w:cs="微软雅黑"/>
          <w:noProof/>
          <w:spacing w:val="7"/>
          <w:lang w:eastAsia="zh-CN"/>
        </w:rPr>
        <w:t>ICE</w:t>
      </w:r>
      <w:r w:rsidRPr="008342FF">
        <w:rPr>
          <w:rFonts w:ascii="微软雅黑" w:eastAsia="微软雅黑" w:hAnsi="微软雅黑" w:cs="微软雅黑" w:hint="eastAsia"/>
          <w:noProof/>
          <w:spacing w:val="7"/>
          <w:lang w:eastAsia="zh-CN"/>
        </w:rPr>
        <w:t>交投最活跃的</w:t>
      </w:r>
      <w:r w:rsidRPr="008342FF">
        <w:rPr>
          <w:rFonts w:ascii="微软雅黑" w:eastAsia="微软雅黑" w:hAnsi="微软雅黑" w:cs="微软雅黑"/>
          <w:noProof/>
          <w:spacing w:val="7"/>
          <w:lang w:eastAsia="zh-CN"/>
        </w:rPr>
        <w:t>7</w:t>
      </w:r>
      <w:r w:rsidRPr="008342FF">
        <w:rPr>
          <w:rFonts w:ascii="微软雅黑" w:eastAsia="微软雅黑" w:hAnsi="微软雅黑" w:cs="微软雅黑" w:hint="eastAsia"/>
          <w:noProof/>
          <w:spacing w:val="7"/>
          <w:lang w:eastAsia="zh-CN"/>
        </w:rPr>
        <w:t>月原糖期货收跌</w:t>
      </w:r>
      <w:r w:rsidRPr="008342FF">
        <w:rPr>
          <w:rFonts w:ascii="微软雅黑" w:eastAsia="微软雅黑" w:hAnsi="微软雅黑" w:cs="微软雅黑"/>
          <w:noProof/>
          <w:spacing w:val="7"/>
          <w:lang w:eastAsia="zh-CN"/>
        </w:rPr>
        <w:t>0.39</w:t>
      </w:r>
      <w:r w:rsidRPr="008342FF">
        <w:rPr>
          <w:rFonts w:ascii="微软雅黑" w:eastAsia="微软雅黑" w:hAnsi="微软雅黑" w:cs="微软雅黑" w:hint="eastAsia"/>
          <w:noProof/>
          <w:spacing w:val="7"/>
          <w:lang w:eastAsia="zh-CN"/>
        </w:rPr>
        <w:t>美分或</w:t>
      </w:r>
      <w:r w:rsidRPr="008342FF">
        <w:rPr>
          <w:rFonts w:ascii="微软雅黑" w:eastAsia="微软雅黑" w:hAnsi="微软雅黑" w:cs="微软雅黑"/>
          <w:noProof/>
          <w:spacing w:val="7"/>
          <w:lang w:eastAsia="zh-CN"/>
        </w:rPr>
        <w:t>2.77%</w:t>
      </w:r>
      <w:r w:rsidRPr="008342FF">
        <w:rPr>
          <w:rFonts w:ascii="微软雅黑" w:eastAsia="微软雅黑" w:hAnsi="微软雅黑" w:cs="微软雅黑" w:hint="eastAsia"/>
          <w:noProof/>
          <w:spacing w:val="7"/>
          <w:lang w:eastAsia="zh-CN"/>
        </w:rPr>
        <w:t>，结算价报每磅</w:t>
      </w:r>
      <w:r w:rsidRPr="008342FF">
        <w:rPr>
          <w:rFonts w:ascii="微软雅黑" w:eastAsia="微软雅黑" w:hAnsi="微软雅黑" w:cs="微软雅黑"/>
          <w:noProof/>
          <w:spacing w:val="7"/>
          <w:lang w:eastAsia="zh-CN"/>
        </w:rPr>
        <w:t>13.70</w:t>
      </w:r>
      <w:r w:rsidRPr="008342FF">
        <w:rPr>
          <w:rFonts w:ascii="微软雅黑" w:eastAsia="微软雅黑" w:hAnsi="微软雅黑" w:cs="微软雅黑" w:hint="eastAsia"/>
          <w:noProof/>
          <w:spacing w:val="7"/>
          <w:lang w:eastAsia="zh-CN"/>
        </w:rPr>
        <w:t>美分。</w:t>
      </w:r>
    </w:p>
    <w:p w14:paraId="578F23E5" w14:textId="77777777" w:rsidR="008342FF" w:rsidRPr="008342FF" w:rsidRDefault="008342FF" w:rsidP="008342FF">
      <w:pPr>
        <w:spacing w:before="103" w:line="256" w:lineRule="auto"/>
        <w:ind w:right="210" w:firstLine="448"/>
        <w:jc w:val="both"/>
        <w:rPr>
          <w:rFonts w:ascii="微软雅黑" w:eastAsia="微软雅黑" w:hAnsi="微软雅黑" w:cs="微软雅黑"/>
          <w:noProof/>
          <w:spacing w:val="7"/>
          <w:lang w:eastAsia="zh-CN"/>
        </w:rPr>
      </w:pPr>
      <w:r w:rsidRPr="008342FF">
        <w:rPr>
          <w:rFonts w:ascii="微软雅黑" w:eastAsia="微软雅黑" w:hAnsi="微软雅黑" w:cs="微软雅黑" w:hint="eastAsia"/>
          <w:noProof/>
          <w:spacing w:val="7"/>
          <w:lang w:eastAsia="zh-CN"/>
        </w:rPr>
        <w:t>国际方面，巴西对外贸易秘书处公布的出口数据显示，巴西</w:t>
      </w:r>
      <w:r w:rsidRPr="008342FF">
        <w:rPr>
          <w:rFonts w:ascii="微软雅黑" w:eastAsia="微软雅黑" w:hAnsi="微软雅黑" w:cs="微软雅黑"/>
          <w:noProof/>
          <w:spacing w:val="7"/>
          <w:lang w:eastAsia="zh-CN"/>
        </w:rPr>
        <w:t>3</w:t>
      </w:r>
      <w:r w:rsidRPr="008342FF">
        <w:rPr>
          <w:rFonts w:ascii="微软雅黑" w:eastAsia="微软雅黑" w:hAnsi="微软雅黑" w:cs="微软雅黑" w:hint="eastAsia"/>
          <w:noProof/>
          <w:spacing w:val="7"/>
          <w:lang w:eastAsia="zh-CN"/>
        </w:rPr>
        <w:t>月份出口糖</w:t>
      </w:r>
      <w:r w:rsidRPr="008342FF">
        <w:rPr>
          <w:rFonts w:ascii="微软雅黑" w:eastAsia="微软雅黑" w:hAnsi="微软雅黑" w:cs="微软雅黑"/>
          <w:noProof/>
          <w:spacing w:val="7"/>
          <w:lang w:eastAsia="zh-CN"/>
        </w:rPr>
        <w:t>180.82</w:t>
      </w:r>
      <w:r w:rsidRPr="008342FF">
        <w:rPr>
          <w:rFonts w:ascii="微软雅黑" w:eastAsia="微软雅黑" w:hAnsi="微软雅黑" w:cs="微软雅黑" w:hint="eastAsia"/>
          <w:noProof/>
          <w:spacing w:val="7"/>
          <w:lang w:eastAsia="zh-CN"/>
        </w:rPr>
        <w:t>万吨，同比减少</w:t>
      </w:r>
      <w:r w:rsidRPr="008342FF">
        <w:rPr>
          <w:rFonts w:ascii="微软雅黑" w:eastAsia="微软雅黑" w:hAnsi="微软雅黑" w:cs="微软雅黑"/>
          <w:noProof/>
          <w:spacing w:val="7"/>
          <w:lang w:eastAsia="zh-CN"/>
        </w:rPr>
        <w:t>1%</w:t>
      </w:r>
      <w:r w:rsidRPr="008342FF">
        <w:rPr>
          <w:rFonts w:ascii="微软雅黑" w:eastAsia="微软雅黑" w:hAnsi="微软雅黑" w:cs="微软雅黑" w:hint="eastAsia"/>
          <w:noProof/>
          <w:spacing w:val="7"/>
          <w:lang w:eastAsia="zh-CN"/>
        </w:rPr>
        <w:t>，日均出口量为</w:t>
      </w:r>
      <w:r w:rsidRPr="008342FF">
        <w:rPr>
          <w:rFonts w:ascii="微软雅黑" w:eastAsia="微软雅黑" w:hAnsi="微软雅黑" w:cs="微软雅黑"/>
          <w:noProof/>
          <w:spacing w:val="7"/>
          <w:lang w:eastAsia="zh-CN"/>
        </w:rPr>
        <w:t>8.219</w:t>
      </w:r>
      <w:r w:rsidRPr="008342FF">
        <w:rPr>
          <w:rFonts w:ascii="微软雅黑" w:eastAsia="微软雅黑" w:hAnsi="微软雅黑" w:cs="微软雅黑" w:hint="eastAsia"/>
          <w:noProof/>
          <w:spacing w:val="7"/>
          <w:lang w:eastAsia="zh-CN"/>
        </w:rPr>
        <w:t>万吨，上年</w:t>
      </w:r>
      <w:r w:rsidRPr="008342FF">
        <w:rPr>
          <w:rFonts w:ascii="微软雅黑" w:eastAsia="微软雅黑" w:hAnsi="微软雅黑" w:cs="微软雅黑"/>
          <w:noProof/>
          <w:spacing w:val="7"/>
          <w:lang w:eastAsia="zh-CN"/>
        </w:rPr>
        <w:t>3</w:t>
      </w:r>
      <w:r w:rsidRPr="008342FF">
        <w:rPr>
          <w:rFonts w:ascii="微软雅黑" w:eastAsia="微软雅黑" w:hAnsi="微软雅黑" w:cs="微软雅黑" w:hint="eastAsia"/>
          <w:noProof/>
          <w:spacing w:val="7"/>
          <w:lang w:eastAsia="zh-CN"/>
        </w:rPr>
        <w:t>月全月出口量为</w:t>
      </w:r>
      <w:r w:rsidRPr="008342FF">
        <w:rPr>
          <w:rFonts w:ascii="微软雅黑" w:eastAsia="微软雅黑" w:hAnsi="微软雅黑" w:cs="微软雅黑"/>
          <w:noProof/>
          <w:spacing w:val="7"/>
          <w:lang w:eastAsia="zh-CN"/>
        </w:rPr>
        <w:t>183.44</w:t>
      </w:r>
      <w:r w:rsidRPr="008342FF">
        <w:rPr>
          <w:rFonts w:ascii="微软雅黑" w:eastAsia="微软雅黑" w:hAnsi="微软雅黑" w:cs="微软雅黑" w:hint="eastAsia"/>
          <w:noProof/>
          <w:spacing w:val="7"/>
          <w:lang w:eastAsia="zh-CN"/>
        </w:rPr>
        <w:t>万吨。</w:t>
      </w:r>
    </w:p>
    <w:p w14:paraId="3F44DEBC" w14:textId="2960F729" w:rsidR="00C27A84" w:rsidRDefault="008342FF" w:rsidP="008342FF">
      <w:pPr>
        <w:spacing w:before="103" w:line="256" w:lineRule="auto"/>
        <w:ind w:right="210" w:firstLine="448"/>
        <w:jc w:val="both"/>
        <w:rPr>
          <w:rFonts w:ascii="微软雅黑" w:eastAsia="微软雅黑" w:hAnsi="微软雅黑" w:cs="微软雅黑" w:hint="eastAsia"/>
          <w:noProof/>
          <w:spacing w:val="7"/>
          <w:lang w:eastAsia="zh-CN"/>
        </w:rPr>
      </w:pPr>
      <w:r w:rsidRPr="008342FF">
        <w:rPr>
          <w:rFonts w:ascii="微软雅黑" w:eastAsia="微软雅黑" w:hAnsi="微软雅黑" w:cs="微软雅黑" w:hint="eastAsia"/>
          <w:noProof/>
          <w:spacing w:val="7"/>
          <w:lang w:eastAsia="zh-CN"/>
        </w:rPr>
        <w:t>美糖主力价格关注上方压力</w:t>
      </w:r>
      <w:r w:rsidRPr="008342FF">
        <w:rPr>
          <w:rFonts w:ascii="微软雅黑" w:eastAsia="微软雅黑" w:hAnsi="微软雅黑" w:cs="微软雅黑"/>
          <w:noProof/>
          <w:spacing w:val="7"/>
          <w:lang w:eastAsia="zh-CN"/>
        </w:rPr>
        <w:t>15.0</w:t>
      </w:r>
      <w:r w:rsidRPr="008342FF">
        <w:rPr>
          <w:rFonts w:ascii="微软雅黑" w:eastAsia="微软雅黑" w:hAnsi="微软雅黑" w:cs="微软雅黑" w:hint="eastAsia"/>
          <w:noProof/>
          <w:spacing w:val="7"/>
          <w:lang w:eastAsia="zh-CN"/>
        </w:rPr>
        <w:t>美分</w:t>
      </w:r>
      <w:r w:rsidRPr="008342FF">
        <w:rPr>
          <w:rFonts w:ascii="微软雅黑" w:eastAsia="微软雅黑" w:hAnsi="微软雅黑" w:cs="微软雅黑"/>
          <w:noProof/>
          <w:spacing w:val="7"/>
          <w:lang w:eastAsia="zh-CN"/>
        </w:rPr>
        <w:t>/</w:t>
      </w:r>
      <w:r w:rsidRPr="008342FF">
        <w:rPr>
          <w:rFonts w:ascii="微软雅黑" w:eastAsia="微软雅黑" w:hAnsi="微软雅黑" w:cs="微软雅黑" w:hint="eastAsia"/>
          <w:noProof/>
          <w:spacing w:val="7"/>
          <w:lang w:eastAsia="zh-CN"/>
        </w:rPr>
        <w:t>磅，下方支撑</w:t>
      </w:r>
      <w:r w:rsidRPr="008342FF">
        <w:rPr>
          <w:rFonts w:ascii="微软雅黑" w:eastAsia="微软雅黑" w:hAnsi="微软雅黑" w:cs="微软雅黑"/>
          <w:noProof/>
          <w:spacing w:val="7"/>
          <w:lang w:eastAsia="zh-CN"/>
        </w:rPr>
        <w:t>13.0</w:t>
      </w:r>
      <w:r w:rsidRPr="008342FF">
        <w:rPr>
          <w:rFonts w:ascii="微软雅黑" w:eastAsia="微软雅黑" w:hAnsi="微软雅黑" w:cs="微软雅黑" w:hint="eastAsia"/>
          <w:noProof/>
          <w:spacing w:val="7"/>
          <w:lang w:eastAsia="zh-CN"/>
        </w:rPr>
        <w:t>美分</w:t>
      </w:r>
      <w:r w:rsidRPr="008342FF">
        <w:rPr>
          <w:rFonts w:ascii="微软雅黑" w:eastAsia="微软雅黑" w:hAnsi="微软雅黑" w:cs="微软雅黑"/>
          <w:noProof/>
          <w:spacing w:val="7"/>
          <w:lang w:eastAsia="zh-CN"/>
        </w:rPr>
        <w:t>/</w:t>
      </w:r>
      <w:r w:rsidRPr="008342FF">
        <w:rPr>
          <w:rFonts w:ascii="微软雅黑" w:eastAsia="微软雅黑" w:hAnsi="微软雅黑" w:cs="微软雅黑" w:hint="eastAsia"/>
          <w:noProof/>
          <w:spacing w:val="7"/>
          <w:lang w:eastAsia="zh-CN"/>
        </w:rPr>
        <w:t>磅。建议</w:t>
      </w:r>
      <w:r w:rsidRPr="008342FF">
        <w:rPr>
          <w:rFonts w:ascii="微软雅黑" w:eastAsia="微软雅黑" w:hAnsi="微软雅黑" w:cs="微软雅黑"/>
          <w:noProof/>
          <w:spacing w:val="7"/>
          <w:lang w:eastAsia="zh-CN"/>
        </w:rPr>
        <w:t>7</w:t>
      </w:r>
      <w:r w:rsidRPr="008342FF">
        <w:rPr>
          <w:rFonts w:ascii="微软雅黑" w:eastAsia="微软雅黑" w:hAnsi="微软雅黑" w:cs="微软雅黑" w:hint="eastAsia"/>
          <w:noProof/>
          <w:spacing w:val="7"/>
          <w:lang w:eastAsia="zh-CN"/>
        </w:rPr>
        <w:t>月</w:t>
      </w:r>
      <w:r w:rsidRPr="008342FF">
        <w:rPr>
          <w:rFonts w:ascii="微软雅黑" w:eastAsia="微软雅黑" w:hAnsi="微软雅黑" w:cs="微软雅黑"/>
          <w:noProof/>
          <w:spacing w:val="7"/>
          <w:lang w:eastAsia="zh-CN"/>
        </w:rPr>
        <w:t xml:space="preserve"> ICE </w:t>
      </w:r>
      <w:r w:rsidRPr="008342FF">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3549AC4" w:rsidR="007A477E" w:rsidRPr="00786136" w:rsidRDefault="008342FF"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99E887D" wp14:editId="0363CF85">
            <wp:extent cx="5271770" cy="2218690"/>
            <wp:effectExtent l="0" t="0" r="5080" b="0"/>
            <wp:docPr id="391850643" name="图片 5" descr="QQ截图2026041608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QQ截图202604160806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21869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0F16084" w14:textId="77777777" w:rsidR="008342FF" w:rsidRPr="008342FF" w:rsidRDefault="008342FF" w:rsidP="008342FF">
      <w:pPr>
        <w:spacing w:before="103" w:line="256" w:lineRule="auto"/>
        <w:ind w:right="210" w:firstLine="448"/>
        <w:jc w:val="both"/>
        <w:rPr>
          <w:rFonts w:ascii="微软雅黑" w:eastAsia="微软雅黑" w:hAnsi="微软雅黑" w:cs="微软雅黑"/>
          <w:noProof/>
          <w:spacing w:val="7"/>
          <w:lang w:eastAsia="zh-CN"/>
        </w:rPr>
      </w:pPr>
      <w:r w:rsidRPr="008342FF">
        <w:rPr>
          <w:rFonts w:ascii="微软雅黑" w:eastAsia="微软雅黑" w:hAnsi="微软雅黑" w:cs="微软雅黑" w:hint="eastAsia"/>
          <w:noProof/>
          <w:spacing w:val="7"/>
          <w:lang w:eastAsia="zh-CN"/>
        </w:rPr>
        <w:t>洲际交易所</w:t>
      </w:r>
      <w:r w:rsidRPr="008342FF">
        <w:rPr>
          <w:rFonts w:ascii="微软雅黑" w:eastAsia="微软雅黑" w:hAnsi="微软雅黑" w:cs="微软雅黑"/>
          <w:noProof/>
          <w:spacing w:val="7"/>
          <w:lang w:eastAsia="zh-CN"/>
        </w:rPr>
        <w:t>(ICE)</w:t>
      </w:r>
      <w:r w:rsidRPr="008342FF">
        <w:rPr>
          <w:rFonts w:ascii="微软雅黑" w:eastAsia="微软雅黑" w:hAnsi="微软雅黑" w:cs="微软雅黑" w:hint="eastAsia"/>
          <w:noProof/>
          <w:spacing w:val="7"/>
          <w:lang w:eastAsia="zh-CN"/>
        </w:rPr>
        <w:t>棉花期货周三刷新</w:t>
      </w:r>
      <w:r w:rsidRPr="008342FF">
        <w:rPr>
          <w:rFonts w:ascii="微软雅黑" w:eastAsia="微软雅黑" w:hAnsi="微软雅黑" w:cs="微软雅黑"/>
          <w:noProof/>
          <w:spacing w:val="7"/>
          <w:lang w:eastAsia="zh-CN"/>
        </w:rPr>
        <w:t>22</w:t>
      </w:r>
      <w:r w:rsidRPr="008342FF">
        <w:rPr>
          <w:rFonts w:ascii="微软雅黑" w:eastAsia="微软雅黑" w:hAnsi="微软雅黑" w:cs="微软雅黑" w:hint="eastAsia"/>
          <w:noProof/>
          <w:spacing w:val="7"/>
          <w:lang w:eastAsia="zh-CN"/>
        </w:rPr>
        <w:t>个月高位，受美元贬值提振，且美国天气干燥继续支撑棉花价格。</w:t>
      </w:r>
      <w:r w:rsidRPr="008342FF">
        <w:rPr>
          <w:rFonts w:ascii="微软雅黑" w:eastAsia="微软雅黑" w:hAnsi="微软雅黑" w:cs="微软雅黑"/>
          <w:noProof/>
          <w:spacing w:val="7"/>
          <w:lang w:eastAsia="zh-CN"/>
        </w:rPr>
        <w:t>ICE 7</w:t>
      </w:r>
      <w:r w:rsidRPr="008342FF">
        <w:rPr>
          <w:rFonts w:ascii="微软雅黑" w:eastAsia="微软雅黑" w:hAnsi="微软雅黑" w:cs="微软雅黑" w:hint="eastAsia"/>
          <w:noProof/>
          <w:spacing w:val="7"/>
          <w:lang w:eastAsia="zh-CN"/>
        </w:rPr>
        <w:t>月棉花期货合约收涨</w:t>
      </w:r>
      <w:r w:rsidRPr="008342FF">
        <w:rPr>
          <w:rFonts w:ascii="微软雅黑" w:eastAsia="微软雅黑" w:hAnsi="微软雅黑" w:cs="微软雅黑"/>
          <w:noProof/>
          <w:spacing w:val="7"/>
          <w:lang w:eastAsia="zh-CN"/>
        </w:rPr>
        <w:t>0.90</w:t>
      </w:r>
      <w:r w:rsidRPr="008342FF">
        <w:rPr>
          <w:rFonts w:ascii="微软雅黑" w:eastAsia="微软雅黑" w:hAnsi="微软雅黑" w:cs="微软雅黑" w:hint="eastAsia"/>
          <w:noProof/>
          <w:spacing w:val="7"/>
          <w:lang w:eastAsia="zh-CN"/>
        </w:rPr>
        <w:t>美分，或</w:t>
      </w:r>
      <w:r w:rsidRPr="008342FF">
        <w:rPr>
          <w:rFonts w:ascii="微软雅黑" w:eastAsia="微软雅黑" w:hAnsi="微软雅黑" w:cs="微软雅黑"/>
          <w:noProof/>
          <w:spacing w:val="7"/>
          <w:lang w:eastAsia="zh-CN"/>
        </w:rPr>
        <w:t>1.20%</w:t>
      </w:r>
      <w:r w:rsidRPr="008342FF">
        <w:rPr>
          <w:rFonts w:ascii="微软雅黑" w:eastAsia="微软雅黑" w:hAnsi="微软雅黑" w:cs="微软雅黑" w:hint="eastAsia"/>
          <w:noProof/>
          <w:spacing w:val="7"/>
          <w:lang w:eastAsia="zh-CN"/>
        </w:rPr>
        <w:t>，结算价报每磅</w:t>
      </w:r>
      <w:r w:rsidRPr="008342FF">
        <w:rPr>
          <w:rFonts w:ascii="微软雅黑" w:eastAsia="微软雅黑" w:hAnsi="微软雅黑" w:cs="微软雅黑"/>
          <w:noProof/>
          <w:spacing w:val="7"/>
          <w:lang w:eastAsia="zh-CN"/>
        </w:rPr>
        <w:t>77.42</w:t>
      </w:r>
      <w:r w:rsidRPr="008342FF">
        <w:rPr>
          <w:rFonts w:ascii="微软雅黑" w:eastAsia="微软雅黑" w:hAnsi="微软雅黑" w:cs="微软雅黑" w:hint="eastAsia"/>
          <w:noProof/>
          <w:spacing w:val="7"/>
          <w:lang w:eastAsia="zh-CN"/>
        </w:rPr>
        <w:t>分。</w:t>
      </w:r>
    </w:p>
    <w:p w14:paraId="27108C82" w14:textId="77777777" w:rsidR="008342FF" w:rsidRPr="008342FF" w:rsidRDefault="008342FF" w:rsidP="008342FF">
      <w:pPr>
        <w:spacing w:before="103" w:line="256" w:lineRule="auto"/>
        <w:ind w:right="210" w:firstLine="448"/>
        <w:jc w:val="both"/>
        <w:rPr>
          <w:rFonts w:ascii="微软雅黑" w:eastAsia="微软雅黑" w:hAnsi="微软雅黑" w:cs="微软雅黑"/>
          <w:noProof/>
          <w:spacing w:val="7"/>
          <w:lang w:eastAsia="zh-CN"/>
        </w:rPr>
      </w:pPr>
      <w:r w:rsidRPr="008342FF">
        <w:rPr>
          <w:rFonts w:ascii="微软雅黑" w:eastAsia="微软雅黑" w:hAnsi="微软雅黑" w:cs="微软雅黑" w:hint="eastAsia"/>
          <w:noProof/>
          <w:spacing w:val="7"/>
          <w:lang w:eastAsia="zh-CN"/>
        </w:rPr>
        <w:lastRenderedPageBreak/>
        <w:t>国际方面，据美国农业部</w:t>
      </w:r>
      <w:r w:rsidRPr="008342FF">
        <w:rPr>
          <w:rFonts w:ascii="微软雅黑" w:eastAsia="微软雅黑" w:hAnsi="微软雅黑" w:cs="微软雅黑"/>
          <w:noProof/>
          <w:spacing w:val="7"/>
          <w:lang w:eastAsia="zh-CN"/>
        </w:rPr>
        <w:t>(USDA)</w:t>
      </w:r>
      <w:r w:rsidRPr="008342FF">
        <w:rPr>
          <w:rFonts w:ascii="微软雅黑" w:eastAsia="微软雅黑" w:hAnsi="微软雅黑" w:cs="微软雅黑" w:hint="eastAsia"/>
          <w:noProof/>
          <w:spacing w:val="7"/>
          <w:lang w:eastAsia="zh-CN"/>
        </w:rPr>
        <w:t>报告显示，</w:t>
      </w:r>
      <w:r w:rsidRPr="008342FF">
        <w:rPr>
          <w:rFonts w:ascii="微软雅黑" w:eastAsia="微软雅黑" w:hAnsi="微软雅黑" w:cs="微软雅黑"/>
          <w:noProof/>
          <w:spacing w:val="7"/>
          <w:lang w:eastAsia="zh-CN"/>
        </w:rPr>
        <w:t>4</w:t>
      </w:r>
      <w:r w:rsidRPr="008342FF">
        <w:rPr>
          <w:rFonts w:ascii="微软雅黑" w:eastAsia="微软雅黑" w:hAnsi="微软雅黑" w:cs="微软雅黑" w:hint="eastAsia"/>
          <w:noProof/>
          <w:spacing w:val="7"/>
          <w:lang w:eastAsia="zh-CN"/>
        </w:rPr>
        <w:t>月</w:t>
      </w:r>
      <w:r w:rsidRPr="008342FF">
        <w:rPr>
          <w:rFonts w:ascii="微软雅黑" w:eastAsia="微软雅黑" w:hAnsi="微软雅黑" w:cs="微软雅黑"/>
          <w:noProof/>
          <w:spacing w:val="7"/>
          <w:lang w:eastAsia="zh-CN"/>
        </w:rPr>
        <w:t>2</w:t>
      </w:r>
      <w:r w:rsidRPr="008342FF">
        <w:rPr>
          <w:rFonts w:ascii="微软雅黑" w:eastAsia="微软雅黑" w:hAnsi="微软雅黑" w:cs="微软雅黑" w:hint="eastAsia"/>
          <w:noProof/>
          <w:spacing w:val="7"/>
          <w:lang w:eastAsia="zh-CN"/>
        </w:rPr>
        <w:t>日止当周，</w:t>
      </w:r>
      <w:r w:rsidRPr="008342FF">
        <w:rPr>
          <w:rFonts w:ascii="微软雅黑" w:eastAsia="微软雅黑" w:hAnsi="微软雅黑" w:cs="微软雅黑"/>
          <w:noProof/>
          <w:spacing w:val="7"/>
          <w:lang w:eastAsia="zh-CN"/>
        </w:rPr>
        <w:t>2025/26</w:t>
      </w:r>
      <w:r w:rsidRPr="008342FF">
        <w:rPr>
          <w:rFonts w:ascii="微软雅黑" w:eastAsia="微软雅黑" w:hAnsi="微软雅黑" w:cs="微软雅黑" w:hint="eastAsia"/>
          <w:noProof/>
          <w:spacing w:val="7"/>
          <w:lang w:eastAsia="zh-CN"/>
        </w:rPr>
        <w:t>年度美国陆地棉出口销售净增</w:t>
      </w:r>
      <w:r w:rsidRPr="008342FF">
        <w:rPr>
          <w:rFonts w:ascii="微软雅黑" w:eastAsia="微软雅黑" w:hAnsi="微软雅黑" w:cs="微软雅黑"/>
          <w:noProof/>
          <w:spacing w:val="7"/>
          <w:lang w:eastAsia="zh-CN"/>
        </w:rPr>
        <w:t>31.96</w:t>
      </w:r>
      <w:r w:rsidRPr="008342FF">
        <w:rPr>
          <w:rFonts w:ascii="微软雅黑" w:eastAsia="微软雅黑" w:hAnsi="微软雅黑" w:cs="微软雅黑" w:hint="eastAsia"/>
          <w:noProof/>
          <w:spacing w:val="7"/>
          <w:lang w:eastAsia="zh-CN"/>
        </w:rPr>
        <w:t>万包，较前周减少</w:t>
      </w:r>
      <w:r w:rsidRPr="008342FF">
        <w:rPr>
          <w:rFonts w:ascii="微软雅黑" w:eastAsia="微软雅黑" w:hAnsi="微软雅黑" w:cs="微软雅黑"/>
          <w:noProof/>
          <w:spacing w:val="7"/>
          <w:lang w:eastAsia="zh-CN"/>
        </w:rPr>
        <w:t>14%</w:t>
      </w:r>
      <w:r w:rsidRPr="008342FF">
        <w:rPr>
          <w:rFonts w:ascii="微软雅黑" w:eastAsia="微软雅黑" w:hAnsi="微软雅黑" w:cs="微软雅黑" w:hint="eastAsia"/>
          <w:noProof/>
          <w:spacing w:val="7"/>
          <w:lang w:eastAsia="zh-CN"/>
        </w:rPr>
        <w:t>，较前四周均值增加</w:t>
      </w:r>
      <w:r w:rsidRPr="008342FF">
        <w:rPr>
          <w:rFonts w:ascii="微软雅黑" w:eastAsia="微软雅黑" w:hAnsi="微软雅黑" w:cs="微软雅黑"/>
          <w:noProof/>
          <w:spacing w:val="7"/>
          <w:lang w:eastAsia="zh-CN"/>
        </w:rPr>
        <w:t>25%</w:t>
      </w:r>
      <w:r w:rsidRPr="008342FF">
        <w:rPr>
          <w:rFonts w:ascii="微软雅黑" w:eastAsia="微软雅黑" w:hAnsi="微软雅黑" w:cs="微软雅黑" w:hint="eastAsia"/>
          <w:noProof/>
          <w:spacing w:val="7"/>
          <w:lang w:eastAsia="zh-CN"/>
        </w:rPr>
        <w:t>。</w:t>
      </w:r>
      <w:r w:rsidRPr="008342FF">
        <w:rPr>
          <w:rFonts w:ascii="微软雅黑" w:eastAsia="微软雅黑" w:hAnsi="微软雅黑" w:cs="微软雅黑"/>
          <w:noProof/>
          <w:spacing w:val="7"/>
          <w:lang w:eastAsia="zh-CN"/>
        </w:rPr>
        <w:t>2025/26</w:t>
      </w:r>
      <w:r w:rsidRPr="008342FF">
        <w:rPr>
          <w:rFonts w:ascii="微软雅黑" w:eastAsia="微软雅黑" w:hAnsi="微软雅黑" w:cs="微软雅黑" w:hint="eastAsia"/>
          <w:noProof/>
          <w:spacing w:val="7"/>
          <w:lang w:eastAsia="zh-CN"/>
        </w:rPr>
        <w:t>年度美国陆地棉出口装运量</w:t>
      </w:r>
      <w:r w:rsidRPr="008342FF">
        <w:rPr>
          <w:rFonts w:ascii="微软雅黑" w:eastAsia="微软雅黑" w:hAnsi="微软雅黑" w:cs="微软雅黑"/>
          <w:noProof/>
          <w:spacing w:val="7"/>
          <w:lang w:eastAsia="zh-CN"/>
        </w:rPr>
        <w:t>34.27</w:t>
      </w:r>
      <w:r w:rsidRPr="008342FF">
        <w:rPr>
          <w:rFonts w:ascii="微软雅黑" w:eastAsia="微软雅黑" w:hAnsi="微软雅黑" w:cs="微软雅黑" w:hint="eastAsia"/>
          <w:noProof/>
          <w:spacing w:val="7"/>
          <w:lang w:eastAsia="zh-CN"/>
        </w:rPr>
        <w:t>万包，较前周减少</w:t>
      </w:r>
      <w:r w:rsidRPr="008342FF">
        <w:rPr>
          <w:rFonts w:ascii="微软雅黑" w:eastAsia="微软雅黑" w:hAnsi="微软雅黑" w:cs="微软雅黑"/>
          <w:noProof/>
          <w:spacing w:val="7"/>
          <w:lang w:eastAsia="zh-CN"/>
        </w:rPr>
        <w:t>4%</w:t>
      </w:r>
      <w:r w:rsidRPr="008342FF">
        <w:rPr>
          <w:rFonts w:ascii="微软雅黑" w:eastAsia="微软雅黑" w:hAnsi="微软雅黑" w:cs="微软雅黑" w:hint="eastAsia"/>
          <w:noProof/>
          <w:spacing w:val="7"/>
          <w:lang w:eastAsia="zh-CN"/>
        </w:rPr>
        <w:t>，较前四周平均水平减少</w:t>
      </w:r>
      <w:r w:rsidRPr="008342FF">
        <w:rPr>
          <w:rFonts w:ascii="微软雅黑" w:eastAsia="微软雅黑" w:hAnsi="微软雅黑" w:cs="微软雅黑"/>
          <w:noProof/>
          <w:spacing w:val="7"/>
          <w:lang w:eastAsia="zh-CN"/>
        </w:rPr>
        <w:t>2%</w:t>
      </w:r>
      <w:r w:rsidRPr="008342FF">
        <w:rPr>
          <w:rFonts w:ascii="微软雅黑" w:eastAsia="微软雅黑" w:hAnsi="微软雅黑" w:cs="微软雅黑" w:hint="eastAsia"/>
          <w:noProof/>
          <w:spacing w:val="7"/>
          <w:lang w:eastAsia="zh-CN"/>
        </w:rPr>
        <w:t>。当周美国棉花出口签约量、装船量减少。</w:t>
      </w:r>
    </w:p>
    <w:p w14:paraId="722F5E7C" w14:textId="40EB27ED" w:rsidR="00944987" w:rsidRPr="00944987" w:rsidRDefault="008342FF" w:rsidP="008342FF">
      <w:pPr>
        <w:spacing w:before="103" w:line="256" w:lineRule="auto"/>
        <w:ind w:right="210" w:firstLine="448"/>
        <w:jc w:val="both"/>
        <w:rPr>
          <w:rFonts w:ascii="微软雅黑" w:eastAsia="微软雅黑" w:hAnsi="微软雅黑" w:cs="微软雅黑" w:hint="eastAsia"/>
          <w:noProof/>
          <w:spacing w:val="7"/>
          <w:lang w:eastAsia="zh-CN"/>
        </w:rPr>
      </w:pPr>
      <w:r w:rsidRPr="008342FF">
        <w:rPr>
          <w:rFonts w:ascii="微软雅黑" w:eastAsia="微软雅黑" w:hAnsi="微软雅黑" w:cs="微软雅黑" w:hint="eastAsia"/>
          <w:noProof/>
          <w:spacing w:val="7"/>
          <w:lang w:eastAsia="zh-CN"/>
        </w:rPr>
        <w:t>美棉主力价格关注上方压力</w:t>
      </w:r>
      <w:r w:rsidRPr="008342FF">
        <w:rPr>
          <w:rFonts w:ascii="微软雅黑" w:eastAsia="微软雅黑" w:hAnsi="微软雅黑" w:cs="微软雅黑"/>
          <w:noProof/>
          <w:spacing w:val="7"/>
          <w:lang w:eastAsia="zh-CN"/>
        </w:rPr>
        <w:t>78</w:t>
      </w:r>
      <w:r w:rsidRPr="008342FF">
        <w:rPr>
          <w:rFonts w:ascii="微软雅黑" w:eastAsia="微软雅黑" w:hAnsi="微软雅黑" w:cs="微软雅黑" w:hint="eastAsia"/>
          <w:noProof/>
          <w:spacing w:val="7"/>
          <w:lang w:eastAsia="zh-CN"/>
        </w:rPr>
        <w:t>美分</w:t>
      </w:r>
      <w:r w:rsidRPr="008342FF">
        <w:rPr>
          <w:rFonts w:ascii="微软雅黑" w:eastAsia="微软雅黑" w:hAnsi="微软雅黑" w:cs="微软雅黑"/>
          <w:noProof/>
          <w:spacing w:val="7"/>
          <w:lang w:eastAsia="zh-CN"/>
        </w:rPr>
        <w:t>/</w:t>
      </w:r>
      <w:r w:rsidRPr="008342FF">
        <w:rPr>
          <w:rFonts w:ascii="微软雅黑" w:eastAsia="微软雅黑" w:hAnsi="微软雅黑" w:cs="微软雅黑" w:hint="eastAsia"/>
          <w:noProof/>
          <w:spacing w:val="7"/>
          <w:lang w:eastAsia="zh-CN"/>
        </w:rPr>
        <w:t>磅，下方支撑</w:t>
      </w:r>
      <w:r w:rsidRPr="008342FF">
        <w:rPr>
          <w:rFonts w:ascii="微软雅黑" w:eastAsia="微软雅黑" w:hAnsi="微软雅黑" w:cs="微软雅黑"/>
          <w:noProof/>
          <w:spacing w:val="7"/>
          <w:lang w:eastAsia="zh-CN"/>
        </w:rPr>
        <w:t>60</w:t>
      </w:r>
      <w:r w:rsidRPr="008342FF">
        <w:rPr>
          <w:rFonts w:ascii="微软雅黑" w:eastAsia="微软雅黑" w:hAnsi="微软雅黑" w:cs="微软雅黑" w:hint="eastAsia"/>
          <w:noProof/>
          <w:spacing w:val="7"/>
          <w:lang w:eastAsia="zh-CN"/>
        </w:rPr>
        <w:t>美分</w:t>
      </w:r>
      <w:r w:rsidRPr="008342FF">
        <w:rPr>
          <w:rFonts w:ascii="微软雅黑" w:eastAsia="微软雅黑" w:hAnsi="微软雅黑" w:cs="微软雅黑"/>
          <w:noProof/>
          <w:spacing w:val="7"/>
          <w:lang w:eastAsia="zh-CN"/>
        </w:rPr>
        <w:t>/</w:t>
      </w:r>
      <w:r w:rsidRPr="008342FF">
        <w:rPr>
          <w:rFonts w:ascii="微软雅黑" w:eastAsia="微软雅黑" w:hAnsi="微软雅黑" w:cs="微软雅黑" w:hint="eastAsia"/>
          <w:noProof/>
          <w:spacing w:val="7"/>
          <w:lang w:eastAsia="zh-CN"/>
        </w:rPr>
        <w:t>磅。建议</w:t>
      </w:r>
      <w:r w:rsidRPr="008342FF">
        <w:rPr>
          <w:rFonts w:ascii="微软雅黑" w:eastAsia="微软雅黑" w:hAnsi="微软雅黑" w:cs="微软雅黑"/>
          <w:noProof/>
          <w:spacing w:val="7"/>
          <w:lang w:eastAsia="zh-CN"/>
        </w:rPr>
        <w:t xml:space="preserve"> ICE 7</w:t>
      </w:r>
      <w:r w:rsidRPr="008342FF">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402B741" w:rsidR="00C24CC6" w:rsidRDefault="008342FF"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EC1570E" wp14:editId="2C924B69">
            <wp:extent cx="5271770" cy="2131060"/>
            <wp:effectExtent l="0" t="0" r="5080" b="2540"/>
            <wp:docPr id="129081462" name="图片 6" descr="QQ截图2026041608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QQ截图202604160806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310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9A324" w14:textId="77777777" w:rsidR="008560BB" w:rsidRDefault="008560BB">
      <w:pPr>
        <w:ind w:right="210" w:firstLine="420"/>
      </w:pPr>
      <w:r>
        <w:separator/>
      </w:r>
    </w:p>
  </w:endnote>
  <w:endnote w:type="continuationSeparator" w:id="0">
    <w:p w14:paraId="6D003729" w14:textId="77777777" w:rsidR="008560BB" w:rsidRDefault="008560B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78F9E" w14:textId="77777777" w:rsidR="008560BB" w:rsidRDefault="008560BB">
      <w:pPr>
        <w:ind w:right="210" w:firstLine="420"/>
      </w:pPr>
      <w:r>
        <w:separator/>
      </w:r>
    </w:p>
  </w:footnote>
  <w:footnote w:type="continuationSeparator" w:id="0">
    <w:p w14:paraId="48038A29" w14:textId="77777777" w:rsidR="008560BB" w:rsidRDefault="008560B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09657928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DC0"/>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866</Words>
  <Characters>4939</Characters>
  <Application>Microsoft Office Word</Application>
  <DocSecurity>0</DocSecurity>
  <Lines>41</Lines>
  <Paragraphs>11</Paragraphs>
  <ScaleCrop>false</ScaleCrop>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2026-04-16T01:09:00Z</dcterms:created>
  <dcterms:modified xsi:type="dcterms:W3CDTF">2026-04-16T01:09:00Z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