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B08B7F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047BEB">
        <w:rPr>
          <w:rFonts w:ascii="微软雅黑" w:eastAsia="微软雅黑" w:hAnsi="微软雅黑" w:cs="微软雅黑" w:hint="eastAsia"/>
          <w:b/>
          <w:bCs/>
          <w:color w:val="005D97"/>
          <w:spacing w:val="-22"/>
          <w:sz w:val="48"/>
          <w:szCs w:val="48"/>
          <w:lang w:eastAsia="zh-CN"/>
        </w:rPr>
        <w:t>1</w:t>
      </w:r>
      <w:r w:rsidR="00B071C1">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5D38E770" w:rsidR="007B3E0B" w:rsidRDefault="00B071C1"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B071C1">
        <w:rPr>
          <w:rFonts w:ascii="微软雅黑" w:eastAsia="微软雅黑" w:hAnsi="微软雅黑" w:cs="微软雅黑" w:hint="eastAsia"/>
          <w:spacing w:val="12"/>
          <w:lang w:eastAsia="zh-CN"/>
        </w:rPr>
        <w:t>美国三大股指小幅收涨，道指涨</w:t>
      </w:r>
      <w:r w:rsidRPr="00B071C1">
        <w:rPr>
          <w:rFonts w:ascii="微软雅黑" w:eastAsia="微软雅黑" w:hAnsi="微软雅黑" w:cs="微软雅黑"/>
          <w:spacing w:val="12"/>
          <w:lang w:eastAsia="zh-CN"/>
        </w:rPr>
        <w:t>0.24%</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48578.72</w:t>
      </w:r>
      <w:r w:rsidRPr="00B071C1">
        <w:rPr>
          <w:rFonts w:ascii="微软雅黑" w:eastAsia="微软雅黑" w:hAnsi="微软雅黑" w:cs="微软雅黑" w:hint="eastAsia"/>
          <w:spacing w:val="12"/>
          <w:lang w:eastAsia="zh-CN"/>
        </w:rPr>
        <w:t>点，</w:t>
      </w:r>
      <w:proofErr w:type="gramStart"/>
      <w:r w:rsidRPr="00B071C1">
        <w:rPr>
          <w:rFonts w:ascii="微软雅黑" w:eastAsia="微软雅黑" w:hAnsi="微软雅黑" w:cs="微软雅黑" w:hint="eastAsia"/>
          <w:spacing w:val="12"/>
          <w:lang w:eastAsia="zh-CN"/>
        </w:rPr>
        <w:t>标普</w:t>
      </w:r>
      <w:proofErr w:type="gramEnd"/>
      <w:r w:rsidRPr="00B071C1">
        <w:rPr>
          <w:rFonts w:ascii="微软雅黑" w:eastAsia="微软雅黑" w:hAnsi="微软雅黑" w:cs="微软雅黑"/>
          <w:spacing w:val="12"/>
          <w:lang w:eastAsia="zh-CN"/>
        </w:rPr>
        <w:t>500</w:t>
      </w:r>
      <w:r w:rsidRPr="00B071C1">
        <w:rPr>
          <w:rFonts w:ascii="微软雅黑" w:eastAsia="微软雅黑" w:hAnsi="微软雅黑" w:cs="微软雅黑" w:hint="eastAsia"/>
          <w:spacing w:val="12"/>
          <w:lang w:eastAsia="zh-CN"/>
        </w:rPr>
        <w:t>指数涨</w:t>
      </w:r>
      <w:r w:rsidRPr="00B071C1">
        <w:rPr>
          <w:rFonts w:ascii="微软雅黑" w:eastAsia="微软雅黑" w:hAnsi="微软雅黑" w:cs="微软雅黑"/>
          <w:spacing w:val="12"/>
          <w:lang w:eastAsia="zh-CN"/>
        </w:rPr>
        <w:t>0.26%</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7041.28</w:t>
      </w:r>
      <w:r w:rsidRPr="00B071C1">
        <w:rPr>
          <w:rFonts w:ascii="微软雅黑" w:eastAsia="微软雅黑" w:hAnsi="微软雅黑" w:cs="微软雅黑" w:hint="eastAsia"/>
          <w:spacing w:val="12"/>
          <w:lang w:eastAsia="zh-CN"/>
        </w:rPr>
        <w:t>点；</w:t>
      </w:r>
      <w:proofErr w:type="gramStart"/>
      <w:r w:rsidRPr="00B071C1">
        <w:rPr>
          <w:rFonts w:ascii="微软雅黑" w:eastAsia="微软雅黑" w:hAnsi="微软雅黑" w:cs="微软雅黑" w:hint="eastAsia"/>
          <w:spacing w:val="12"/>
          <w:lang w:eastAsia="zh-CN"/>
        </w:rPr>
        <w:t>纳指涨</w:t>
      </w:r>
      <w:proofErr w:type="gramEnd"/>
      <w:r w:rsidRPr="00B071C1">
        <w:rPr>
          <w:rFonts w:ascii="微软雅黑" w:eastAsia="微软雅黑" w:hAnsi="微软雅黑" w:cs="微软雅黑"/>
          <w:spacing w:val="12"/>
          <w:lang w:eastAsia="zh-CN"/>
        </w:rPr>
        <w:t>0.36%</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24102.7</w:t>
      </w:r>
      <w:r w:rsidRPr="00B071C1">
        <w:rPr>
          <w:rFonts w:ascii="微软雅黑" w:eastAsia="微软雅黑" w:hAnsi="微软雅黑" w:cs="微软雅黑" w:hint="eastAsia"/>
          <w:spacing w:val="12"/>
          <w:lang w:eastAsia="zh-CN"/>
        </w:rPr>
        <w:t>点</w:t>
      </w:r>
      <w:r>
        <w:rPr>
          <w:rFonts w:ascii="微软雅黑" w:eastAsia="微软雅黑" w:hAnsi="微软雅黑" w:cs="微软雅黑" w:hint="eastAsia"/>
          <w:spacing w:val="12"/>
          <w:lang w:eastAsia="zh-CN"/>
        </w:rPr>
        <w:t>。</w:t>
      </w:r>
      <w:r w:rsidRPr="00B071C1">
        <w:rPr>
          <w:rFonts w:ascii="微软雅黑" w:eastAsia="微软雅黑" w:hAnsi="微软雅黑" w:cs="微软雅黑" w:hint="eastAsia"/>
          <w:spacing w:val="12"/>
          <w:lang w:eastAsia="zh-CN"/>
        </w:rPr>
        <w:t>美元指数涨</w:t>
      </w:r>
      <w:r w:rsidRPr="00B071C1">
        <w:rPr>
          <w:rFonts w:ascii="微软雅黑" w:eastAsia="微软雅黑" w:hAnsi="微软雅黑" w:cs="微软雅黑"/>
          <w:spacing w:val="12"/>
          <w:lang w:eastAsia="zh-CN"/>
        </w:rPr>
        <w:t>0.13%</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98.20</w:t>
      </w:r>
      <w:r w:rsidRPr="00B071C1">
        <w:rPr>
          <w:rFonts w:ascii="微软雅黑" w:eastAsia="微软雅黑" w:hAnsi="微软雅黑" w:cs="微软雅黑" w:hint="eastAsia"/>
          <w:spacing w:val="12"/>
          <w:lang w:eastAsia="zh-CN"/>
        </w:rPr>
        <w:t>，非美货币多数下跌，欧元兑美元跌</w:t>
      </w:r>
      <w:r w:rsidRPr="00B071C1">
        <w:rPr>
          <w:rFonts w:ascii="微软雅黑" w:eastAsia="微软雅黑" w:hAnsi="微软雅黑" w:cs="微软雅黑"/>
          <w:spacing w:val="12"/>
          <w:lang w:eastAsia="zh-CN"/>
        </w:rPr>
        <w:t>0.14%</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1.1782</w:t>
      </w:r>
      <w:r w:rsidRPr="00B071C1">
        <w:rPr>
          <w:rFonts w:ascii="微软雅黑" w:eastAsia="微软雅黑" w:hAnsi="微软雅黑" w:cs="微软雅黑" w:hint="eastAsia"/>
          <w:spacing w:val="12"/>
          <w:lang w:eastAsia="zh-CN"/>
        </w:rPr>
        <w:t>，英镑兑美元跌</w:t>
      </w:r>
      <w:r w:rsidRPr="00B071C1">
        <w:rPr>
          <w:rFonts w:ascii="微软雅黑" w:eastAsia="微软雅黑" w:hAnsi="微软雅黑" w:cs="微软雅黑"/>
          <w:spacing w:val="12"/>
          <w:lang w:eastAsia="zh-CN"/>
        </w:rPr>
        <w:t>0.26%</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1.3527</w:t>
      </w:r>
      <w:r w:rsidRPr="00B071C1">
        <w:rPr>
          <w:rFonts w:ascii="微软雅黑" w:eastAsia="微软雅黑" w:hAnsi="微软雅黑" w:cs="微软雅黑" w:hint="eastAsia"/>
          <w:spacing w:val="12"/>
          <w:lang w:eastAsia="zh-CN"/>
        </w:rPr>
        <w:t>，澳元兑美元跌</w:t>
      </w:r>
      <w:r w:rsidRPr="00B071C1">
        <w:rPr>
          <w:rFonts w:ascii="微软雅黑" w:eastAsia="微软雅黑" w:hAnsi="微软雅黑" w:cs="微软雅黑"/>
          <w:spacing w:val="12"/>
          <w:lang w:eastAsia="zh-CN"/>
        </w:rPr>
        <w:t>0.13%</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0.7162</w:t>
      </w:r>
      <w:r w:rsidRPr="00B071C1">
        <w:rPr>
          <w:rFonts w:ascii="微软雅黑" w:eastAsia="微软雅黑" w:hAnsi="微软雅黑" w:cs="微软雅黑" w:hint="eastAsia"/>
          <w:spacing w:val="12"/>
          <w:lang w:eastAsia="zh-CN"/>
        </w:rPr>
        <w:t>，美元兑日元涨</w:t>
      </w:r>
      <w:r w:rsidRPr="00B071C1">
        <w:rPr>
          <w:rFonts w:ascii="微软雅黑" w:eastAsia="微软雅黑" w:hAnsi="微软雅黑" w:cs="微软雅黑"/>
          <w:spacing w:val="12"/>
          <w:lang w:eastAsia="zh-CN"/>
        </w:rPr>
        <w:t>0.10%</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159.1510</w:t>
      </w:r>
      <w:r w:rsidRPr="00B071C1">
        <w:rPr>
          <w:rFonts w:ascii="微软雅黑" w:eastAsia="微软雅黑" w:hAnsi="微软雅黑" w:cs="微软雅黑" w:hint="eastAsia"/>
          <w:spacing w:val="12"/>
          <w:lang w:eastAsia="zh-CN"/>
        </w:rPr>
        <w:t>，美元兑加元跌</w:t>
      </w:r>
      <w:r w:rsidRPr="00B071C1">
        <w:rPr>
          <w:rFonts w:ascii="微软雅黑" w:eastAsia="微软雅黑" w:hAnsi="微软雅黑" w:cs="微软雅黑"/>
          <w:spacing w:val="12"/>
          <w:lang w:eastAsia="zh-CN"/>
        </w:rPr>
        <w:t>0.29%</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1.3702</w:t>
      </w:r>
      <w:r w:rsidRPr="00B071C1">
        <w:rPr>
          <w:rFonts w:ascii="微软雅黑" w:eastAsia="微软雅黑" w:hAnsi="微软雅黑" w:cs="微软雅黑" w:hint="eastAsia"/>
          <w:spacing w:val="12"/>
          <w:lang w:eastAsia="zh-CN"/>
        </w:rPr>
        <w:t>，美元兑</w:t>
      </w:r>
      <w:proofErr w:type="gramStart"/>
      <w:r w:rsidRPr="00B071C1">
        <w:rPr>
          <w:rFonts w:ascii="微软雅黑" w:eastAsia="微软雅黑" w:hAnsi="微软雅黑" w:cs="微软雅黑" w:hint="eastAsia"/>
          <w:spacing w:val="12"/>
          <w:lang w:eastAsia="zh-CN"/>
        </w:rPr>
        <w:t>瑞郎涨</w:t>
      </w:r>
      <w:proofErr w:type="gramEnd"/>
      <w:r w:rsidRPr="00B071C1">
        <w:rPr>
          <w:rFonts w:ascii="微软雅黑" w:eastAsia="微软雅黑" w:hAnsi="微软雅黑" w:cs="微软雅黑"/>
          <w:spacing w:val="12"/>
          <w:lang w:eastAsia="zh-CN"/>
        </w:rPr>
        <w:t>0.21%</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0.7836</w:t>
      </w:r>
      <w:r w:rsidRPr="00B071C1">
        <w:rPr>
          <w:rFonts w:ascii="微软雅黑" w:eastAsia="微软雅黑" w:hAnsi="微软雅黑" w:cs="微软雅黑" w:hint="eastAsia"/>
          <w:spacing w:val="12"/>
          <w:lang w:eastAsia="zh-CN"/>
        </w:rPr>
        <w:t>，离岸人民币对美元跌</w:t>
      </w:r>
      <w:r w:rsidRPr="00B071C1">
        <w:rPr>
          <w:rFonts w:ascii="微软雅黑" w:eastAsia="微软雅黑" w:hAnsi="微软雅黑" w:cs="微软雅黑"/>
          <w:spacing w:val="12"/>
          <w:lang w:eastAsia="zh-CN"/>
        </w:rPr>
        <w:t>47</w:t>
      </w:r>
      <w:r w:rsidRPr="00B071C1">
        <w:rPr>
          <w:rFonts w:ascii="微软雅黑" w:eastAsia="微软雅黑" w:hAnsi="微软雅黑" w:cs="微软雅黑" w:hint="eastAsia"/>
          <w:spacing w:val="12"/>
          <w:lang w:eastAsia="zh-CN"/>
        </w:rPr>
        <w:t>个基点报</w:t>
      </w:r>
      <w:r w:rsidRPr="00B071C1">
        <w:rPr>
          <w:rFonts w:ascii="微软雅黑" w:eastAsia="微软雅黑" w:hAnsi="微软雅黑" w:cs="微软雅黑"/>
          <w:spacing w:val="12"/>
          <w:lang w:eastAsia="zh-CN"/>
        </w:rPr>
        <w:t>6.8232</w:t>
      </w:r>
      <w:r w:rsidRPr="00B071C1">
        <w:rPr>
          <w:rFonts w:ascii="微软雅黑" w:eastAsia="微软雅黑" w:hAnsi="微软雅黑" w:cs="微软雅黑" w:hint="eastAsia"/>
          <w:spacing w:val="12"/>
          <w:lang w:eastAsia="zh-CN"/>
        </w:rPr>
        <w:t>。国际贵金属期货普遍收跌，</w:t>
      </w:r>
      <w:r w:rsidRPr="00B071C1">
        <w:rPr>
          <w:rFonts w:ascii="微软雅黑" w:eastAsia="微软雅黑" w:hAnsi="微软雅黑" w:cs="微软雅黑"/>
          <w:spacing w:val="12"/>
          <w:lang w:eastAsia="zh-CN"/>
        </w:rPr>
        <w:t>COMEX</w:t>
      </w:r>
      <w:r w:rsidRPr="00B071C1">
        <w:rPr>
          <w:rFonts w:ascii="微软雅黑" w:eastAsia="微软雅黑" w:hAnsi="微软雅黑" w:cs="微软雅黑" w:hint="eastAsia"/>
          <w:spacing w:val="12"/>
          <w:lang w:eastAsia="zh-CN"/>
        </w:rPr>
        <w:t>黄金期货跌</w:t>
      </w:r>
      <w:r w:rsidRPr="00B071C1">
        <w:rPr>
          <w:rFonts w:ascii="微软雅黑" w:eastAsia="微软雅黑" w:hAnsi="微软雅黑" w:cs="微软雅黑"/>
          <w:spacing w:val="12"/>
          <w:lang w:eastAsia="zh-CN"/>
        </w:rPr>
        <w:t>0.26%</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4810.90</w:t>
      </w:r>
      <w:r w:rsidRPr="00B071C1">
        <w:rPr>
          <w:rFonts w:ascii="微软雅黑" w:eastAsia="微软雅黑" w:hAnsi="微软雅黑" w:cs="微软雅黑" w:hint="eastAsia"/>
          <w:spacing w:val="12"/>
          <w:lang w:eastAsia="zh-CN"/>
        </w:rPr>
        <w:t>美元</w:t>
      </w:r>
      <w:r w:rsidRPr="00B071C1">
        <w:rPr>
          <w:rFonts w:ascii="微软雅黑" w:eastAsia="微软雅黑" w:hAnsi="微软雅黑" w:cs="微软雅黑"/>
          <w:spacing w:val="12"/>
          <w:lang w:eastAsia="zh-CN"/>
        </w:rPr>
        <w:t>/</w:t>
      </w:r>
      <w:r w:rsidRPr="00B071C1">
        <w:rPr>
          <w:rFonts w:ascii="微软雅黑" w:eastAsia="微软雅黑" w:hAnsi="微软雅黑" w:cs="微软雅黑" w:hint="eastAsia"/>
          <w:spacing w:val="12"/>
          <w:lang w:eastAsia="zh-CN"/>
        </w:rPr>
        <w:t>盎司，</w:t>
      </w:r>
      <w:r w:rsidRPr="00B071C1">
        <w:rPr>
          <w:rFonts w:ascii="微软雅黑" w:eastAsia="微软雅黑" w:hAnsi="微软雅黑" w:cs="微软雅黑"/>
          <w:spacing w:val="12"/>
          <w:lang w:eastAsia="zh-CN"/>
        </w:rPr>
        <w:t>COMEX</w:t>
      </w:r>
      <w:r w:rsidRPr="00B071C1">
        <w:rPr>
          <w:rFonts w:ascii="微软雅黑" w:eastAsia="微软雅黑" w:hAnsi="微软雅黑" w:cs="微软雅黑" w:hint="eastAsia"/>
          <w:spacing w:val="12"/>
          <w:lang w:eastAsia="zh-CN"/>
        </w:rPr>
        <w:t>白银期货跌</w:t>
      </w:r>
      <w:r w:rsidRPr="00B071C1">
        <w:rPr>
          <w:rFonts w:ascii="微软雅黑" w:eastAsia="微软雅黑" w:hAnsi="微软雅黑" w:cs="微软雅黑"/>
          <w:spacing w:val="12"/>
          <w:lang w:eastAsia="zh-CN"/>
        </w:rPr>
        <w:t>1.47%</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78.46</w:t>
      </w:r>
      <w:r w:rsidRPr="00B071C1">
        <w:rPr>
          <w:rFonts w:ascii="微软雅黑" w:eastAsia="微软雅黑" w:hAnsi="微软雅黑" w:cs="微软雅黑" w:hint="eastAsia"/>
          <w:spacing w:val="12"/>
          <w:lang w:eastAsia="zh-CN"/>
        </w:rPr>
        <w:t>美元</w:t>
      </w:r>
      <w:r w:rsidRPr="00B071C1">
        <w:rPr>
          <w:rFonts w:ascii="微软雅黑" w:eastAsia="微软雅黑" w:hAnsi="微软雅黑" w:cs="微软雅黑"/>
          <w:spacing w:val="12"/>
          <w:lang w:eastAsia="zh-CN"/>
        </w:rPr>
        <w:t>/</w:t>
      </w:r>
      <w:r w:rsidRPr="00B071C1">
        <w:rPr>
          <w:rFonts w:ascii="微软雅黑" w:eastAsia="微软雅黑" w:hAnsi="微软雅黑" w:cs="微软雅黑" w:hint="eastAsia"/>
          <w:spacing w:val="12"/>
          <w:lang w:eastAsia="zh-CN"/>
        </w:rPr>
        <w:t>盎司。</w:t>
      </w:r>
      <w:proofErr w:type="gramStart"/>
      <w:r w:rsidRPr="00B071C1">
        <w:rPr>
          <w:rFonts w:ascii="微软雅黑" w:eastAsia="微软雅黑" w:hAnsi="微软雅黑" w:cs="微软雅黑" w:hint="eastAsia"/>
          <w:spacing w:val="12"/>
          <w:lang w:eastAsia="zh-CN"/>
        </w:rPr>
        <w:t>美油主力</w:t>
      </w:r>
      <w:proofErr w:type="gramEnd"/>
      <w:r w:rsidRPr="00B071C1">
        <w:rPr>
          <w:rFonts w:ascii="微软雅黑" w:eastAsia="微软雅黑" w:hAnsi="微软雅黑" w:cs="微软雅黑" w:hint="eastAsia"/>
          <w:spacing w:val="12"/>
          <w:lang w:eastAsia="zh-CN"/>
        </w:rPr>
        <w:t>合约收涨</w:t>
      </w:r>
      <w:r w:rsidRPr="00B071C1">
        <w:rPr>
          <w:rFonts w:ascii="微软雅黑" w:eastAsia="微软雅黑" w:hAnsi="微软雅黑" w:cs="微软雅黑"/>
          <w:spacing w:val="12"/>
          <w:lang w:eastAsia="zh-CN"/>
        </w:rPr>
        <w:t>1.72%</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89.65</w:t>
      </w:r>
      <w:r w:rsidRPr="00B071C1">
        <w:rPr>
          <w:rFonts w:ascii="微软雅黑" w:eastAsia="微软雅黑" w:hAnsi="微软雅黑" w:cs="微软雅黑" w:hint="eastAsia"/>
          <w:spacing w:val="12"/>
          <w:lang w:eastAsia="zh-CN"/>
        </w:rPr>
        <w:t>美元</w:t>
      </w:r>
      <w:r w:rsidRPr="00B071C1">
        <w:rPr>
          <w:rFonts w:ascii="微软雅黑" w:eastAsia="微软雅黑" w:hAnsi="微软雅黑" w:cs="微软雅黑"/>
          <w:spacing w:val="12"/>
          <w:lang w:eastAsia="zh-CN"/>
        </w:rPr>
        <w:t>/</w:t>
      </w:r>
      <w:r w:rsidRPr="00B071C1">
        <w:rPr>
          <w:rFonts w:ascii="微软雅黑" w:eastAsia="微软雅黑" w:hAnsi="微软雅黑" w:cs="微软雅黑" w:hint="eastAsia"/>
          <w:spacing w:val="12"/>
          <w:lang w:eastAsia="zh-CN"/>
        </w:rPr>
        <w:t>桶；</w:t>
      </w:r>
      <w:proofErr w:type="gramStart"/>
      <w:r w:rsidRPr="00B071C1">
        <w:rPr>
          <w:rFonts w:ascii="微软雅黑" w:eastAsia="微软雅黑" w:hAnsi="微软雅黑" w:cs="微软雅黑" w:hint="eastAsia"/>
          <w:spacing w:val="12"/>
          <w:lang w:eastAsia="zh-CN"/>
        </w:rPr>
        <w:t>布油主力</w:t>
      </w:r>
      <w:proofErr w:type="gramEnd"/>
      <w:r w:rsidRPr="00B071C1">
        <w:rPr>
          <w:rFonts w:ascii="微软雅黑" w:eastAsia="微软雅黑" w:hAnsi="微软雅黑" w:cs="微软雅黑" w:hint="eastAsia"/>
          <w:spacing w:val="12"/>
          <w:lang w:eastAsia="zh-CN"/>
        </w:rPr>
        <w:t>合约涨</w:t>
      </w:r>
      <w:r w:rsidRPr="00B071C1">
        <w:rPr>
          <w:rFonts w:ascii="微软雅黑" w:eastAsia="微软雅黑" w:hAnsi="微软雅黑" w:cs="微软雅黑"/>
          <w:spacing w:val="12"/>
          <w:lang w:eastAsia="zh-CN"/>
        </w:rPr>
        <w:t>3.46%</w:t>
      </w:r>
      <w:r w:rsidRPr="00B071C1">
        <w:rPr>
          <w:rFonts w:ascii="微软雅黑" w:eastAsia="微软雅黑" w:hAnsi="微软雅黑" w:cs="微软雅黑" w:hint="eastAsia"/>
          <w:spacing w:val="12"/>
          <w:lang w:eastAsia="zh-CN"/>
        </w:rPr>
        <w:t>，报</w:t>
      </w:r>
      <w:r w:rsidRPr="00B071C1">
        <w:rPr>
          <w:rFonts w:ascii="微软雅黑" w:eastAsia="微软雅黑" w:hAnsi="微软雅黑" w:cs="微软雅黑"/>
          <w:spacing w:val="12"/>
          <w:lang w:eastAsia="zh-CN"/>
        </w:rPr>
        <w:t>98.21</w:t>
      </w:r>
      <w:r w:rsidRPr="00B071C1">
        <w:rPr>
          <w:rFonts w:ascii="微软雅黑" w:eastAsia="微软雅黑" w:hAnsi="微软雅黑" w:cs="微软雅黑" w:hint="eastAsia"/>
          <w:spacing w:val="12"/>
          <w:lang w:eastAsia="zh-CN"/>
        </w:rPr>
        <w:t>美元</w:t>
      </w:r>
      <w:r w:rsidRPr="00B071C1">
        <w:rPr>
          <w:rFonts w:ascii="微软雅黑" w:eastAsia="微软雅黑" w:hAnsi="微软雅黑" w:cs="微软雅黑"/>
          <w:spacing w:val="12"/>
          <w:lang w:eastAsia="zh-CN"/>
        </w:rPr>
        <w:t>/</w:t>
      </w:r>
      <w:r w:rsidRPr="00B071C1">
        <w:rPr>
          <w:rFonts w:ascii="微软雅黑" w:eastAsia="微软雅黑" w:hAnsi="微软雅黑" w:cs="微软雅黑" w:hint="eastAsia"/>
          <w:spacing w:val="12"/>
          <w:lang w:eastAsia="zh-CN"/>
        </w:rPr>
        <w:t>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Pr>
          <w:rFonts w:ascii="微软雅黑" w:eastAsia="微软雅黑" w:hAnsi="微软雅黑" w:cs="微软雅黑" w:hint="eastAsia"/>
          <w:spacing w:val="12"/>
          <w:lang w:eastAsia="zh-CN"/>
        </w:rPr>
        <w:t>涨1.18</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047BEB">
        <w:rPr>
          <w:rFonts w:ascii="微软雅黑" w:eastAsia="微软雅黑" w:hAnsi="微软雅黑" w:cs="微软雅黑" w:hint="eastAsia"/>
          <w:spacing w:val="12"/>
          <w:lang w:eastAsia="zh-CN"/>
        </w:rPr>
        <w:t>3.</w:t>
      </w:r>
      <w:r>
        <w:rPr>
          <w:rFonts w:ascii="微软雅黑" w:eastAsia="微软雅黑" w:hAnsi="微软雅黑" w:cs="微软雅黑" w:hint="eastAsia"/>
          <w:spacing w:val="12"/>
          <w:lang w:eastAsia="zh-CN"/>
        </w:rPr>
        <w:t>67</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08252C">
        <w:rPr>
          <w:rFonts w:ascii="微软雅黑" w:eastAsia="微软雅黑" w:hAnsi="微软雅黑" w:cs="微软雅黑" w:hint="eastAsia"/>
          <w:spacing w:val="12"/>
          <w:lang w:eastAsia="zh-CN"/>
        </w:rPr>
        <w:t>涨0.9</w:t>
      </w:r>
      <w:r>
        <w:rPr>
          <w:rFonts w:ascii="微软雅黑" w:eastAsia="微软雅黑" w:hAnsi="微软雅黑" w:cs="微软雅黑" w:hint="eastAsia"/>
          <w:spacing w:val="12"/>
          <w:lang w:eastAsia="zh-CN"/>
        </w:rPr>
        <w:t>2</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B31E13">
        <w:rPr>
          <w:rFonts w:ascii="微软雅黑" w:eastAsia="微软雅黑" w:hAnsi="微软雅黑" w:cs="微软雅黑" w:hint="eastAsia"/>
          <w:spacing w:val="12"/>
          <w:lang w:eastAsia="zh-CN"/>
        </w:rPr>
        <w:t>7</w:t>
      </w:r>
      <w:r w:rsidR="0008252C">
        <w:rPr>
          <w:rFonts w:ascii="微软雅黑" w:eastAsia="微软雅黑" w:hAnsi="微软雅黑" w:cs="微软雅黑" w:hint="eastAsia"/>
          <w:spacing w:val="12"/>
          <w:lang w:eastAsia="zh-CN"/>
        </w:rPr>
        <w:t>5.</w:t>
      </w:r>
      <w:r>
        <w:rPr>
          <w:rFonts w:ascii="微软雅黑" w:eastAsia="微软雅黑" w:hAnsi="微软雅黑" w:cs="微软雅黑" w:hint="eastAsia"/>
          <w:spacing w:val="12"/>
          <w:lang w:eastAsia="zh-CN"/>
        </w:rPr>
        <w:t>80</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F035F76" w:rsidR="00557736" w:rsidRPr="0022448B" w:rsidRDefault="00B071C1"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FFF7C82" wp14:editId="196F24AC">
            <wp:extent cx="5857364" cy="4218968"/>
            <wp:effectExtent l="0" t="0" r="0" b="0"/>
            <wp:docPr id="18933993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845" cy="422651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ECF0B5B" w14:textId="77777777" w:rsidR="00B539F7" w:rsidRDefault="00D16A8F" w:rsidP="00B539F7">
      <w:pPr>
        <w:spacing w:before="102" w:line="257" w:lineRule="auto"/>
        <w:ind w:right="210" w:firstLine="436"/>
        <w:jc w:val="both"/>
        <w:rPr>
          <w:rFonts w:ascii="微软雅黑" w:eastAsia="微软雅黑" w:hAnsi="微软雅黑" w:cs="微软雅黑"/>
          <w:color w:val="auto"/>
          <w:spacing w:val="4"/>
          <w:lang w:eastAsia="zh-CN"/>
        </w:rPr>
      </w:pPr>
      <w:r>
        <w:rPr>
          <w:rFonts w:ascii="微软雅黑" w:eastAsia="微软雅黑" w:hAnsi="微软雅黑" w:cs="宋体" w:hint="eastAsia"/>
          <w:color w:val="auto"/>
          <w:spacing w:val="4"/>
          <w:lang w:eastAsia="zh-CN"/>
        </w:rPr>
        <w:t>【</w:t>
      </w:r>
      <w:r w:rsidR="00B539F7" w:rsidRPr="00B539F7">
        <w:rPr>
          <w:rFonts w:ascii="微软雅黑" w:eastAsia="微软雅黑" w:hAnsi="微软雅黑" w:cs="微软雅黑" w:hint="eastAsia"/>
          <w:color w:val="auto"/>
          <w:spacing w:val="4"/>
          <w:lang w:eastAsia="zh-CN"/>
        </w:rPr>
        <w:t>美国国会众议院以</w:t>
      </w:r>
      <w:r w:rsidR="00B539F7" w:rsidRPr="00B539F7">
        <w:rPr>
          <w:rFonts w:ascii="微软雅黑" w:eastAsia="微软雅黑" w:hAnsi="微软雅黑" w:cs="微软雅黑"/>
          <w:color w:val="auto"/>
          <w:spacing w:val="4"/>
          <w:lang w:eastAsia="zh-CN"/>
        </w:rPr>
        <w:t>213</w:t>
      </w:r>
      <w:r w:rsidR="00B539F7" w:rsidRPr="00B539F7">
        <w:rPr>
          <w:rFonts w:ascii="微软雅黑" w:eastAsia="微软雅黑" w:hAnsi="微软雅黑" w:cs="微软雅黑" w:hint="eastAsia"/>
          <w:color w:val="auto"/>
          <w:spacing w:val="4"/>
          <w:lang w:eastAsia="zh-CN"/>
        </w:rPr>
        <w:t>票赞成、</w:t>
      </w:r>
      <w:r w:rsidR="00B539F7" w:rsidRPr="00B539F7">
        <w:rPr>
          <w:rFonts w:ascii="微软雅黑" w:eastAsia="微软雅黑" w:hAnsi="微软雅黑" w:cs="微软雅黑"/>
          <w:color w:val="auto"/>
          <w:spacing w:val="4"/>
          <w:lang w:eastAsia="zh-CN"/>
        </w:rPr>
        <w:t>214</w:t>
      </w:r>
      <w:r w:rsidR="00B539F7" w:rsidRPr="00B539F7">
        <w:rPr>
          <w:rFonts w:ascii="微软雅黑" w:eastAsia="微软雅黑" w:hAnsi="微软雅黑" w:cs="微软雅黑" w:hint="eastAsia"/>
          <w:color w:val="auto"/>
          <w:spacing w:val="4"/>
          <w:lang w:eastAsia="zh-CN"/>
        </w:rPr>
        <w:t>票反对的表决结果，以微弱优势否决了民主党发起的一项议案。该议案要求总统特朗普结束对伊朗的军事行动，并在进一步对伊朗采取军事行动前必须获得国会授权。</w:t>
      </w:r>
      <w:r w:rsidRPr="0008252C">
        <w:rPr>
          <w:rFonts w:ascii="微软雅黑" w:eastAsia="微软雅黑" w:hAnsi="微软雅黑" w:cs="微软雅黑" w:hint="eastAsia"/>
          <w:color w:val="auto"/>
          <w:spacing w:val="4"/>
          <w:lang w:eastAsia="zh-CN"/>
        </w:rPr>
        <w:t>】</w:t>
      </w:r>
    </w:p>
    <w:p w14:paraId="7535C52D" w14:textId="0251FFCD" w:rsidR="00B539F7"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lastRenderedPageBreak/>
        <w:t>【</w:t>
      </w:r>
      <w:r w:rsidRPr="00B539F7">
        <w:rPr>
          <w:rFonts w:ascii="微软雅黑" w:eastAsia="微软雅黑" w:hAnsi="微软雅黑" w:cs="微软雅黑" w:hint="eastAsia"/>
          <w:color w:val="auto"/>
          <w:spacing w:val="4"/>
          <w:lang w:eastAsia="zh-CN"/>
        </w:rPr>
        <w:t>美国总统特朗普称，不确定是否需要延长停火期，但目前正取得巨大进展，伊朗已同意不会拥有核武器，与伊朗的下一次会谈可能在本周末举行。如果与伊朗无法达成协议，冲突将重新爆发。特朗普同时宣布，黎巴嫩与以色列达成为期</w:t>
      </w:r>
      <w:r w:rsidRPr="00B539F7">
        <w:rPr>
          <w:rFonts w:ascii="微软雅黑" w:eastAsia="微软雅黑" w:hAnsi="微软雅黑" w:cs="微软雅黑"/>
          <w:color w:val="auto"/>
          <w:spacing w:val="4"/>
          <w:lang w:eastAsia="zh-CN"/>
        </w:rPr>
        <w:t>10</w:t>
      </w:r>
      <w:r w:rsidRPr="00B539F7">
        <w:rPr>
          <w:rFonts w:ascii="微软雅黑" w:eastAsia="微软雅黑" w:hAnsi="微软雅黑" w:cs="微软雅黑" w:hint="eastAsia"/>
          <w:color w:val="auto"/>
          <w:spacing w:val="4"/>
          <w:lang w:eastAsia="zh-CN"/>
        </w:rPr>
        <w:t>天的停火协议，将邀请双方领导人到白宫举行</w:t>
      </w:r>
      <w:r w:rsidRPr="00B539F7">
        <w:rPr>
          <w:rFonts w:ascii="微软雅黑" w:eastAsia="微软雅黑" w:hAnsi="微软雅黑" w:cs="微软雅黑"/>
          <w:color w:val="auto"/>
          <w:spacing w:val="4"/>
          <w:lang w:eastAsia="zh-CN"/>
        </w:rPr>
        <w:t>34</w:t>
      </w:r>
      <w:r w:rsidRPr="00B539F7">
        <w:rPr>
          <w:rFonts w:ascii="微软雅黑" w:eastAsia="微软雅黑" w:hAnsi="微软雅黑" w:cs="微软雅黑" w:hint="eastAsia"/>
          <w:color w:val="auto"/>
          <w:spacing w:val="4"/>
          <w:lang w:eastAsia="zh-CN"/>
        </w:rPr>
        <w:t>年来的首次实质性会谈。</w:t>
      </w:r>
      <w:r w:rsidRPr="00F64537">
        <w:rPr>
          <w:rFonts w:ascii="微软雅黑" w:eastAsia="微软雅黑" w:hAnsi="微软雅黑" w:cs="微软雅黑" w:hint="eastAsia"/>
          <w:color w:val="auto"/>
          <w:spacing w:val="4"/>
          <w:lang w:eastAsia="zh-CN"/>
        </w:rPr>
        <w:t>】</w:t>
      </w:r>
    </w:p>
    <w:p w14:paraId="68EDC742" w14:textId="36D319DC" w:rsidR="00D16A8F" w:rsidRPr="0008252C"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B539F7">
        <w:rPr>
          <w:rFonts w:ascii="微软雅黑" w:eastAsia="微软雅黑" w:hAnsi="微软雅黑" w:cs="微软雅黑" w:hint="eastAsia"/>
          <w:color w:val="auto"/>
          <w:spacing w:val="4"/>
          <w:lang w:eastAsia="zh-CN"/>
        </w:rPr>
        <w:t>美国国防部长赫格塞思称，美军正继续执行“坚不可摧的封锁任务”，随时准备重启作战行动。美国财政部正在启动代号为“经济狂怒”的行动，对伊朗施加最大化的经济压力。美军也已扩大对伊朗航运物资封锁范围，将武器、弹药、原油、成品油、钢铁、铝等纳入其中。伊朗外交部发言人巴加埃表示，美国这些政策是“故意给人们带来痛苦”，这种行为是“经济恐怖主义”和“敲诈”，实质上构成反人类罪和种族灭绝罪。</w:t>
      </w:r>
      <w:r>
        <w:rPr>
          <w:rFonts w:ascii="微软雅黑" w:eastAsia="微软雅黑" w:hAnsi="微软雅黑" w:cs="微软雅黑" w:hint="eastAsia"/>
          <w:color w:val="auto"/>
          <w:spacing w:val="4"/>
          <w:lang w:eastAsia="zh-CN"/>
        </w:rPr>
        <w:t>】</w:t>
      </w:r>
    </w:p>
    <w:p w14:paraId="1CF4C8CE" w14:textId="4A9733D5" w:rsidR="0079359D" w:rsidRPr="003141E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08252C">
        <w:rPr>
          <w:rFonts w:ascii="微软雅黑" w:eastAsia="微软雅黑" w:hAnsi="微软雅黑" w:cs="微软雅黑" w:hint="eastAsia"/>
          <w:color w:val="auto"/>
          <w:spacing w:val="4"/>
          <w:lang w:eastAsia="zh-CN"/>
        </w:rPr>
        <w:t>【</w:t>
      </w:r>
      <w:r w:rsidR="00B539F7" w:rsidRPr="00B539F7">
        <w:rPr>
          <w:rFonts w:ascii="微软雅黑" w:eastAsia="微软雅黑" w:hAnsi="微软雅黑" w:cs="微软雅黑" w:hint="eastAsia"/>
          <w:color w:val="auto"/>
          <w:spacing w:val="4"/>
          <w:lang w:eastAsia="zh-CN"/>
        </w:rPr>
        <w:t>美国总统特朗普就以色列与黎巴嫩局势表态，认为双方有望达成协议。黎巴嫩与以色列领导人或在未来一两周内于白宫会晤。特朗普称，以黎为期</w:t>
      </w:r>
      <w:r w:rsidR="00B539F7" w:rsidRPr="00B539F7">
        <w:rPr>
          <w:rFonts w:ascii="微软雅黑" w:eastAsia="微软雅黑" w:hAnsi="微软雅黑" w:cs="微软雅黑"/>
          <w:color w:val="auto"/>
          <w:spacing w:val="4"/>
          <w:lang w:eastAsia="zh-CN"/>
        </w:rPr>
        <w:t>10</w:t>
      </w:r>
      <w:r w:rsidR="00B539F7" w:rsidRPr="00B539F7">
        <w:rPr>
          <w:rFonts w:ascii="微软雅黑" w:eastAsia="微软雅黑" w:hAnsi="微软雅黑" w:cs="微软雅黑" w:hint="eastAsia"/>
          <w:color w:val="auto"/>
          <w:spacing w:val="4"/>
          <w:lang w:eastAsia="zh-CN"/>
        </w:rPr>
        <w:t>天的停火协议将涵盖真主党，黎巴嫩政府将与真主党开展合作，并称“时机成熟时，自己会访问黎巴嫩”。特朗普此前表示，黎巴嫩与以色列将于美国东部时间</w:t>
      </w:r>
      <w:r w:rsidR="00B539F7" w:rsidRPr="00B539F7">
        <w:rPr>
          <w:rFonts w:ascii="微软雅黑" w:eastAsia="微软雅黑" w:hAnsi="微软雅黑" w:cs="微软雅黑"/>
          <w:color w:val="auto"/>
          <w:spacing w:val="4"/>
          <w:lang w:eastAsia="zh-CN"/>
        </w:rPr>
        <w:t>4</w:t>
      </w:r>
      <w:r w:rsidR="00B539F7" w:rsidRPr="00B539F7">
        <w:rPr>
          <w:rFonts w:ascii="微软雅黑" w:eastAsia="微软雅黑" w:hAnsi="微软雅黑" w:cs="微软雅黑" w:hint="eastAsia"/>
          <w:color w:val="auto"/>
          <w:spacing w:val="4"/>
          <w:lang w:eastAsia="zh-CN"/>
        </w:rPr>
        <w:t>月</w:t>
      </w:r>
      <w:r w:rsidR="00B539F7" w:rsidRPr="00B539F7">
        <w:rPr>
          <w:rFonts w:ascii="微软雅黑" w:eastAsia="微软雅黑" w:hAnsi="微软雅黑" w:cs="微软雅黑"/>
          <w:color w:val="auto"/>
          <w:spacing w:val="4"/>
          <w:lang w:eastAsia="zh-CN"/>
        </w:rPr>
        <w:t>16</w:t>
      </w:r>
      <w:r w:rsidR="00B539F7" w:rsidRPr="00B539F7">
        <w:rPr>
          <w:rFonts w:ascii="微软雅黑" w:eastAsia="微软雅黑" w:hAnsi="微软雅黑" w:cs="微软雅黑" w:hint="eastAsia"/>
          <w:color w:val="auto"/>
          <w:spacing w:val="4"/>
          <w:lang w:eastAsia="zh-CN"/>
        </w:rPr>
        <w:t>日</w:t>
      </w:r>
      <w:r w:rsidR="00B539F7" w:rsidRPr="00B539F7">
        <w:rPr>
          <w:rFonts w:ascii="微软雅黑" w:eastAsia="微软雅黑" w:hAnsi="微软雅黑" w:cs="微软雅黑"/>
          <w:color w:val="auto"/>
          <w:spacing w:val="4"/>
          <w:lang w:eastAsia="zh-CN"/>
        </w:rPr>
        <w:t>17</w:t>
      </w:r>
      <w:r w:rsidR="00B539F7" w:rsidRPr="00B539F7">
        <w:rPr>
          <w:rFonts w:ascii="微软雅黑" w:eastAsia="微软雅黑" w:hAnsi="微软雅黑" w:cs="微软雅黑" w:hint="eastAsia"/>
          <w:color w:val="auto"/>
          <w:spacing w:val="4"/>
          <w:lang w:eastAsia="zh-CN"/>
        </w:rPr>
        <w:t>时正式启动为期</w:t>
      </w:r>
      <w:r w:rsidR="00B539F7" w:rsidRPr="00B539F7">
        <w:rPr>
          <w:rFonts w:ascii="微软雅黑" w:eastAsia="微软雅黑" w:hAnsi="微软雅黑" w:cs="微软雅黑"/>
          <w:color w:val="auto"/>
          <w:spacing w:val="4"/>
          <w:lang w:eastAsia="zh-CN"/>
        </w:rPr>
        <w:t>10</w:t>
      </w:r>
      <w:r w:rsidR="00B539F7" w:rsidRPr="00B539F7">
        <w:rPr>
          <w:rFonts w:ascii="微软雅黑" w:eastAsia="微软雅黑" w:hAnsi="微软雅黑" w:cs="微软雅黑" w:hint="eastAsia"/>
          <w:color w:val="auto"/>
          <w:spacing w:val="4"/>
          <w:lang w:eastAsia="zh-CN"/>
        </w:rPr>
        <w:t>天的停火。截至目前，黎巴嫩真主党方面对停火事宜暂无回应。</w:t>
      </w:r>
      <w:r w:rsidRPr="003141E7">
        <w:rPr>
          <w:rFonts w:ascii="微软雅黑" w:eastAsia="微软雅黑" w:hAnsi="微软雅黑" w:cs="微软雅黑" w:hint="eastAsia"/>
          <w:color w:val="auto"/>
          <w:spacing w:val="4"/>
          <w:lang w:eastAsia="zh-CN"/>
        </w:rPr>
        <w:t>】</w:t>
      </w:r>
    </w:p>
    <w:p w14:paraId="7762039C" w14:textId="41117FB9" w:rsidR="008A04B9" w:rsidRPr="003141E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B539F7" w:rsidRPr="00B539F7">
        <w:rPr>
          <w:rFonts w:ascii="微软雅黑" w:eastAsia="微软雅黑" w:hAnsi="微软雅黑" w:cs="微软雅黑" w:hint="eastAsia"/>
          <w:color w:val="auto"/>
          <w:spacing w:val="4"/>
          <w:lang w:eastAsia="zh-CN"/>
        </w:rPr>
        <w:t>美国参议院银行委员会的民主党人致信委员会主席称，凯文·沃什出任下一任美联储主席的提名听证会应该推迟，直至对现任美联储主席鲍威尔和美联储理事库克的调查结束。</w:t>
      </w:r>
      <w:r w:rsidRPr="003141E7">
        <w:rPr>
          <w:rFonts w:ascii="微软雅黑" w:eastAsia="微软雅黑" w:hAnsi="微软雅黑" w:cs="微软雅黑" w:hint="eastAsia"/>
          <w:color w:val="auto"/>
          <w:spacing w:val="4"/>
          <w:lang w:eastAsia="zh-CN"/>
        </w:rPr>
        <w:t>】</w:t>
      </w:r>
    </w:p>
    <w:p w14:paraId="65DD1E10" w14:textId="14C52D6B" w:rsidR="00DA61DC"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B539F7" w:rsidRPr="00B539F7">
        <w:rPr>
          <w:rFonts w:ascii="微软雅黑" w:eastAsia="微软雅黑" w:hAnsi="微软雅黑" w:cs="微软雅黑" w:hint="eastAsia"/>
          <w:color w:val="auto"/>
          <w:spacing w:val="4"/>
          <w:lang w:eastAsia="zh-CN"/>
        </w:rPr>
        <w:t>纽约联储主席威廉姆斯表示，当前货币政策立场“定位良好”，能够应对中东战争可能引发的持续性供给冲击风险。美联储理事米兰则表示，他仍然认为美联储今年应该降息或许三到四次，看不到等待降息的理由</w:t>
      </w:r>
      <w:r w:rsidR="0008252C" w:rsidRPr="0008252C">
        <w:rPr>
          <w:rFonts w:ascii="微软雅黑" w:eastAsia="微软雅黑" w:hAnsi="微软雅黑" w:cs="微软雅黑" w:hint="eastAsia"/>
          <w:color w:val="auto"/>
          <w:spacing w:val="4"/>
          <w:lang w:eastAsia="zh-CN"/>
        </w:rPr>
        <w:t>。</w:t>
      </w:r>
      <w:r w:rsidRPr="003141E7">
        <w:rPr>
          <w:rFonts w:ascii="微软雅黑" w:eastAsia="微软雅黑" w:hAnsi="微软雅黑" w:cs="微软雅黑" w:hint="eastAsia"/>
          <w:color w:val="auto"/>
          <w:spacing w:val="4"/>
          <w:lang w:eastAsia="zh-CN"/>
        </w:rPr>
        <w:t>】</w:t>
      </w:r>
    </w:p>
    <w:p w14:paraId="519FD1AD" w14:textId="451BEC82" w:rsidR="00D16A8F" w:rsidRPr="003141E7" w:rsidRDefault="00D16A8F" w:rsidP="00D16A8F">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B539F7" w:rsidRPr="00B539F7">
        <w:rPr>
          <w:rFonts w:ascii="微软雅黑" w:eastAsia="微软雅黑" w:hAnsi="微软雅黑" w:cs="微软雅黑" w:hint="eastAsia"/>
          <w:color w:val="auto"/>
          <w:spacing w:val="4"/>
          <w:lang w:eastAsia="zh-CN"/>
        </w:rPr>
        <w:t>美国上周初请失业金人数减少</w:t>
      </w:r>
      <w:r w:rsidR="00B539F7" w:rsidRPr="00B539F7">
        <w:rPr>
          <w:rFonts w:ascii="微软雅黑" w:eastAsia="微软雅黑" w:hAnsi="微软雅黑" w:cs="微软雅黑"/>
          <w:color w:val="auto"/>
          <w:spacing w:val="4"/>
          <w:lang w:eastAsia="zh-CN"/>
        </w:rPr>
        <w:t>1.1</w:t>
      </w:r>
      <w:r w:rsidR="00B539F7" w:rsidRPr="00B539F7">
        <w:rPr>
          <w:rFonts w:ascii="微软雅黑" w:eastAsia="微软雅黑" w:hAnsi="微软雅黑" w:cs="微软雅黑" w:hint="eastAsia"/>
          <w:color w:val="auto"/>
          <w:spacing w:val="4"/>
          <w:lang w:eastAsia="zh-CN"/>
        </w:rPr>
        <w:t>万，至</w:t>
      </w:r>
      <w:r w:rsidR="00B539F7" w:rsidRPr="00B539F7">
        <w:rPr>
          <w:rFonts w:ascii="微软雅黑" w:eastAsia="微软雅黑" w:hAnsi="微软雅黑" w:cs="微软雅黑"/>
          <w:color w:val="auto"/>
          <w:spacing w:val="4"/>
          <w:lang w:eastAsia="zh-CN"/>
        </w:rPr>
        <w:t>20.7</w:t>
      </w:r>
      <w:r w:rsidR="00B539F7" w:rsidRPr="00B539F7">
        <w:rPr>
          <w:rFonts w:ascii="微软雅黑" w:eastAsia="微软雅黑" w:hAnsi="微软雅黑" w:cs="微软雅黑" w:hint="eastAsia"/>
          <w:color w:val="auto"/>
          <w:spacing w:val="4"/>
          <w:lang w:eastAsia="zh-CN"/>
        </w:rPr>
        <w:t>万人，创下自</w:t>
      </w:r>
      <w:r w:rsidR="00B539F7" w:rsidRPr="00B539F7">
        <w:rPr>
          <w:rFonts w:ascii="微软雅黑" w:eastAsia="微软雅黑" w:hAnsi="微软雅黑" w:cs="微软雅黑"/>
          <w:color w:val="auto"/>
          <w:spacing w:val="4"/>
          <w:lang w:eastAsia="zh-CN"/>
        </w:rPr>
        <w:t>2</w:t>
      </w:r>
      <w:r w:rsidR="00B539F7" w:rsidRPr="00B539F7">
        <w:rPr>
          <w:rFonts w:ascii="微软雅黑" w:eastAsia="微软雅黑" w:hAnsi="微软雅黑" w:cs="微软雅黑" w:hint="eastAsia"/>
          <w:color w:val="auto"/>
          <w:spacing w:val="4"/>
          <w:lang w:eastAsia="zh-CN"/>
        </w:rPr>
        <w:t>月以来的最大单周降幅，低于市场预期的</w:t>
      </w:r>
      <w:r w:rsidR="00B539F7" w:rsidRPr="00B539F7">
        <w:rPr>
          <w:rFonts w:ascii="微软雅黑" w:eastAsia="微软雅黑" w:hAnsi="微软雅黑" w:cs="微软雅黑"/>
          <w:color w:val="auto"/>
          <w:spacing w:val="4"/>
          <w:lang w:eastAsia="zh-CN"/>
        </w:rPr>
        <w:t>21.5</w:t>
      </w:r>
      <w:r w:rsidR="00B539F7" w:rsidRPr="00B539F7">
        <w:rPr>
          <w:rFonts w:ascii="微软雅黑" w:eastAsia="微软雅黑" w:hAnsi="微软雅黑" w:cs="微软雅黑" w:hint="eastAsia"/>
          <w:color w:val="auto"/>
          <w:spacing w:val="4"/>
          <w:lang w:eastAsia="zh-CN"/>
        </w:rPr>
        <w:t>万。美国</w:t>
      </w:r>
      <w:r w:rsidR="00B539F7" w:rsidRPr="00B539F7">
        <w:rPr>
          <w:rFonts w:ascii="微软雅黑" w:eastAsia="微软雅黑" w:hAnsi="微软雅黑" w:cs="微软雅黑"/>
          <w:color w:val="auto"/>
          <w:spacing w:val="4"/>
          <w:lang w:eastAsia="zh-CN"/>
        </w:rPr>
        <w:t>3</w:t>
      </w:r>
      <w:r w:rsidR="00B539F7" w:rsidRPr="00B539F7">
        <w:rPr>
          <w:rFonts w:ascii="微软雅黑" w:eastAsia="微软雅黑" w:hAnsi="微软雅黑" w:cs="微软雅黑" w:hint="eastAsia"/>
          <w:color w:val="auto"/>
          <w:spacing w:val="4"/>
          <w:lang w:eastAsia="zh-CN"/>
        </w:rPr>
        <w:t>月工业产出环比下降</w:t>
      </w:r>
      <w:r w:rsidR="00B539F7" w:rsidRPr="00B539F7">
        <w:rPr>
          <w:rFonts w:ascii="微软雅黑" w:eastAsia="微软雅黑" w:hAnsi="微软雅黑" w:cs="微软雅黑"/>
          <w:color w:val="auto"/>
          <w:spacing w:val="4"/>
          <w:lang w:eastAsia="zh-CN"/>
        </w:rPr>
        <w:t>0.5%</w:t>
      </w:r>
      <w:r w:rsidR="00B539F7" w:rsidRPr="00B539F7">
        <w:rPr>
          <w:rFonts w:ascii="微软雅黑" w:eastAsia="微软雅黑" w:hAnsi="微软雅黑" w:cs="微软雅黑" w:hint="eastAsia"/>
          <w:color w:val="auto"/>
          <w:spacing w:val="4"/>
          <w:lang w:eastAsia="zh-CN"/>
        </w:rPr>
        <w:t>，低于市场预期的增长</w:t>
      </w:r>
      <w:r w:rsidR="00B539F7" w:rsidRPr="00B539F7">
        <w:rPr>
          <w:rFonts w:ascii="微软雅黑" w:eastAsia="微软雅黑" w:hAnsi="微软雅黑" w:cs="微软雅黑"/>
          <w:color w:val="auto"/>
          <w:spacing w:val="4"/>
          <w:lang w:eastAsia="zh-CN"/>
        </w:rPr>
        <w:t>0.1%</w:t>
      </w:r>
      <w:r w:rsidR="00B539F7" w:rsidRPr="00B539F7">
        <w:rPr>
          <w:rFonts w:ascii="微软雅黑" w:eastAsia="微软雅黑" w:hAnsi="微软雅黑" w:cs="微软雅黑" w:hint="eastAsia"/>
          <w:color w:val="auto"/>
          <w:spacing w:val="4"/>
          <w:lang w:eastAsia="zh-CN"/>
        </w:rPr>
        <w:t>。</w:t>
      </w:r>
      <w:r w:rsidRPr="003141E7">
        <w:rPr>
          <w:rFonts w:ascii="微软雅黑" w:eastAsia="微软雅黑" w:hAnsi="微软雅黑" w:cs="微软雅黑" w:hint="eastAsia"/>
          <w:color w:val="auto"/>
          <w:spacing w:val="4"/>
          <w:lang w:eastAsia="zh-CN"/>
        </w:rPr>
        <w:t>】</w:t>
      </w:r>
    </w:p>
    <w:p w14:paraId="5CE73758" w14:textId="59F604D0" w:rsidR="005D31CD" w:rsidRPr="003141E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3141E7">
        <w:rPr>
          <w:rFonts w:ascii="微软雅黑" w:eastAsia="微软雅黑" w:hAnsi="微软雅黑" w:cs="微软雅黑" w:hint="eastAsia"/>
          <w:color w:val="auto"/>
          <w:spacing w:val="4"/>
          <w:lang w:eastAsia="zh-CN"/>
        </w:rPr>
        <w:t>【</w:t>
      </w:r>
      <w:r w:rsidR="00B539F7" w:rsidRPr="00B539F7">
        <w:rPr>
          <w:rFonts w:ascii="微软雅黑" w:eastAsia="微软雅黑" w:hAnsi="微软雅黑" w:cs="微软雅黑" w:hint="eastAsia"/>
          <w:color w:val="auto"/>
          <w:spacing w:val="4"/>
          <w:lang w:eastAsia="zh-CN"/>
        </w:rPr>
        <w:t>英国至</w:t>
      </w:r>
      <w:r w:rsidR="00B539F7" w:rsidRPr="00B539F7">
        <w:rPr>
          <w:rFonts w:ascii="微软雅黑" w:eastAsia="微软雅黑" w:hAnsi="微软雅黑" w:cs="微软雅黑"/>
          <w:color w:val="auto"/>
          <w:spacing w:val="4"/>
          <w:lang w:eastAsia="zh-CN"/>
        </w:rPr>
        <w:t>2</w:t>
      </w:r>
      <w:r w:rsidR="00B539F7" w:rsidRPr="00B539F7">
        <w:rPr>
          <w:rFonts w:ascii="微软雅黑" w:eastAsia="微软雅黑" w:hAnsi="微软雅黑" w:cs="微软雅黑" w:hint="eastAsia"/>
          <w:color w:val="auto"/>
          <w:spacing w:val="4"/>
          <w:lang w:eastAsia="zh-CN"/>
        </w:rPr>
        <w:t>月</w:t>
      </w:r>
      <w:r w:rsidR="00B539F7" w:rsidRPr="00B539F7">
        <w:rPr>
          <w:rFonts w:ascii="微软雅黑" w:eastAsia="微软雅黑" w:hAnsi="微软雅黑" w:cs="微软雅黑"/>
          <w:color w:val="auto"/>
          <w:spacing w:val="4"/>
          <w:lang w:eastAsia="zh-CN"/>
        </w:rPr>
        <w:t>GDP</w:t>
      </w:r>
      <w:r w:rsidR="00B539F7" w:rsidRPr="00B539F7">
        <w:rPr>
          <w:rFonts w:ascii="微软雅黑" w:eastAsia="微软雅黑" w:hAnsi="微软雅黑" w:cs="微软雅黑" w:hint="eastAsia"/>
          <w:color w:val="auto"/>
          <w:spacing w:val="4"/>
          <w:lang w:eastAsia="zh-CN"/>
        </w:rPr>
        <w:t>环比增长</w:t>
      </w:r>
      <w:r w:rsidR="00B539F7" w:rsidRPr="00B539F7">
        <w:rPr>
          <w:rFonts w:ascii="微软雅黑" w:eastAsia="微软雅黑" w:hAnsi="微软雅黑" w:cs="微软雅黑"/>
          <w:color w:val="auto"/>
          <w:spacing w:val="4"/>
          <w:lang w:eastAsia="zh-CN"/>
        </w:rPr>
        <w:t>0.5%</w:t>
      </w:r>
      <w:r w:rsidR="00B539F7" w:rsidRPr="00B539F7">
        <w:rPr>
          <w:rFonts w:ascii="微软雅黑" w:eastAsia="微软雅黑" w:hAnsi="微软雅黑" w:cs="微软雅黑" w:hint="eastAsia"/>
          <w:color w:val="auto"/>
          <w:spacing w:val="4"/>
          <w:lang w:eastAsia="zh-CN"/>
        </w:rPr>
        <w:t>，远超经济学家预期的增长</w:t>
      </w:r>
      <w:r w:rsidR="00B539F7" w:rsidRPr="00B539F7">
        <w:rPr>
          <w:rFonts w:ascii="微软雅黑" w:eastAsia="微软雅黑" w:hAnsi="微软雅黑" w:cs="微软雅黑"/>
          <w:color w:val="auto"/>
          <w:spacing w:val="4"/>
          <w:lang w:eastAsia="zh-CN"/>
        </w:rPr>
        <w:t>0.1%</w:t>
      </w:r>
      <w:r w:rsidR="00B539F7" w:rsidRPr="00B539F7">
        <w:rPr>
          <w:rFonts w:ascii="微软雅黑" w:eastAsia="微软雅黑" w:hAnsi="微软雅黑" w:cs="微软雅黑" w:hint="eastAsia"/>
          <w:color w:val="auto"/>
          <w:spacing w:val="4"/>
          <w:lang w:eastAsia="zh-CN"/>
        </w:rPr>
        <w:t>，为</w:t>
      </w:r>
      <w:r w:rsidR="00B539F7" w:rsidRPr="00B539F7">
        <w:rPr>
          <w:rFonts w:ascii="微软雅黑" w:eastAsia="微软雅黑" w:hAnsi="微软雅黑" w:cs="微软雅黑"/>
          <w:color w:val="auto"/>
          <w:spacing w:val="4"/>
          <w:lang w:eastAsia="zh-CN"/>
        </w:rPr>
        <w:t>2024</w:t>
      </w:r>
      <w:r w:rsidR="00B539F7" w:rsidRPr="00B539F7">
        <w:rPr>
          <w:rFonts w:ascii="微软雅黑" w:eastAsia="微软雅黑" w:hAnsi="微软雅黑" w:cs="微软雅黑" w:hint="eastAsia"/>
          <w:color w:val="auto"/>
          <w:spacing w:val="4"/>
          <w:lang w:eastAsia="zh-CN"/>
        </w:rPr>
        <w:t>年以来的最强单月表现。英国央行行长贝利表示，面对由伊朗战争引发的能源价格冲击，英国央行在提高利率决策上将“不会仓促做出判断”。</w:t>
      </w:r>
      <w:r w:rsidRPr="003141E7">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08252C" w:rsidRPr="00217C95" w14:paraId="11459514" w14:textId="77777777" w:rsidTr="00047BEB">
        <w:trPr>
          <w:trHeight w:val="620"/>
        </w:trPr>
        <w:tc>
          <w:tcPr>
            <w:tcW w:w="1701" w:type="dxa"/>
            <w:shd w:val="clear" w:color="auto" w:fill="FFFFFF" w:themeFill="background1"/>
          </w:tcPr>
          <w:bookmarkEnd w:id="0"/>
          <w:p w14:paraId="336E77A1" w14:textId="314009DC" w:rsidR="0008252C" w:rsidRPr="00B539F7" w:rsidRDefault="0008252C" w:rsidP="0008252C">
            <w:pPr>
              <w:spacing w:before="230" w:line="191" w:lineRule="auto"/>
              <w:ind w:right="210"/>
              <w:jc w:val="center"/>
              <w:rPr>
                <w:rFonts w:eastAsiaTheme="minorEastAsia" w:hint="eastAsia"/>
                <w:b/>
                <w:bCs/>
                <w:lang w:eastAsia="zh-CN"/>
              </w:rPr>
            </w:pPr>
            <w:r w:rsidRPr="0008252C">
              <w:rPr>
                <w:b/>
                <w:bCs/>
              </w:rPr>
              <w:t>2026/4/1</w:t>
            </w:r>
            <w:r w:rsidR="00B539F7">
              <w:rPr>
                <w:rFonts w:eastAsiaTheme="minorEastAsia" w:hint="eastAsia"/>
                <w:b/>
                <w:bCs/>
                <w:lang w:eastAsia="zh-CN"/>
              </w:rPr>
              <w:t>7</w:t>
            </w:r>
          </w:p>
        </w:tc>
        <w:tc>
          <w:tcPr>
            <w:tcW w:w="1314" w:type="dxa"/>
            <w:shd w:val="clear" w:color="auto" w:fill="FFFFFF" w:themeFill="background1"/>
          </w:tcPr>
          <w:p w14:paraId="2FF031BB" w14:textId="313152FE" w:rsidR="0008252C" w:rsidRPr="0025412C" w:rsidRDefault="00B539F7" w:rsidP="0008252C">
            <w:pPr>
              <w:spacing w:before="230" w:line="191" w:lineRule="auto"/>
              <w:ind w:right="210"/>
              <w:jc w:val="center"/>
              <w:rPr>
                <w:rFonts w:ascii="微软雅黑" w:eastAsia="微软雅黑" w:hAnsi="微软雅黑" w:cs="微软雅黑" w:hint="eastAsia"/>
                <w:b/>
                <w:bCs/>
                <w:spacing w:val="3"/>
                <w:sz w:val="19"/>
                <w:szCs w:val="19"/>
                <w:lang w:eastAsia="zh-CN"/>
              </w:rPr>
            </w:pPr>
            <w:r w:rsidRPr="00B539F7">
              <w:rPr>
                <w:b/>
                <w:bCs/>
              </w:rPr>
              <w:t>16:00</w:t>
            </w:r>
          </w:p>
        </w:tc>
        <w:tc>
          <w:tcPr>
            <w:tcW w:w="6344" w:type="dxa"/>
            <w:shd w:val="clear" w:color="auto" w:fill="FFFFFF" w:themeFill="background1"/>
          </w:tcPr>
          <w:p w14:paraId="2CB0AF66" w14:textId="172226AD" w:rsidR="0008252C" w:rsidRPr="00653A5D" w:rsidRDefault="00B539F7" w:rsidP="0008252C">
            <w:pPr>
              <w:spacing w:before="230" w:line="191" w:lineRule="auto"/>
              <w:ind w:right="210"/>
              <w:jc w:val="center"/>
              <w:rPr>
                <w:rFonts w:ascii="微软雅黑" w:eastAsia="微软雅黑" w:hAnsi="微软雅黑" w:cs="微软雅黑" w:hint="eastAsia"/>
                <w:b/>
                <w:bCs/>
                <w:spacing w:val="3"/>
                <w:sz w:val="19"/>
                <w:szCs w:val="19"/>
                <w:lang w:eastAsia="zh-CN"/>
              </w:rPr>
            </w:pPr>
            <w:r w:rsidRPr="00B539F7">
              <w:rPr>
                <w:rFonts w:ascii="微软雅黑" w:eastAsia="微软雅黑" w:hAnsi="微软雅黑" w:cs="微软雅黑"/>
                <w:b/>
                <w:bCs/>
                <w:spacing w:val="3"/>
                <w:sz w:val="19"/>
                <w:szCs w:val="19"/>
                <w:lang w:eastAsia="zh-CN"/>
              </w:rPr>
              <w:t>欧元区 2 月季调后经常帐</w:t>
            </w:r>
          </w:p>
        </w:tc>
      </w:tr>
      <w:tr w:rsidR="00B539F7" w:rsidRPr="00217C95" w14:paraId="522F07B0" w14:textId="77777777" w:rsidTr="00047BEB">
        <w:trPr>
          <w:trHeight w:val="652"/>
        </w:trPr>
        <w:tc>
          <w:tcPr>
            <w:tcW w:w="1701" w:type="dxa"/>
            <w:shd w:val="clear" w:color="auto" w:fill="DAE3F4" w:themeFill="accent1" w:themeFillTint="33"/>
          </w:tcPr>
          <w:p w14:paraId="1E4C90FE" w14:textId="055AF693" w:rsidR="00B539F7" w:rsidRPr="0008252C" w:rsidRDefault="00B539F7" w:rsidP="00B539F7">
            <w:pPr>
              <w:spacing w:before="230" w:line="191" w:lineRule="auto"/>
              <w:ind w:right="210"/>
              <w:jc w:val="center"/>
              <w:rPr>
                <w:b/>
                <w:bCs/>
              </w:rPr>
            </w:pPr>
            <w:r w:rsidRPr="00BD50D3">
              <w:rPr>
                <w:b/>
                <w:bCs/>
              </w:rPr>
              <w:t>2026/4/1</w:t>
            </w:r>
            <w:r w:rsidRPr="00BD50D3">
              <w:rPr>
                <w:rFonts w:eastAsiaTheme="minorEastAsia" w:hint="eastAsia"/>
                <w:b/>
                <w:bCs/>
                <w:lang w:eastAsia="zh-CN"/>
              </w:rPr>
              <w:t>7</w:t>
            </w:r>
          </w:p>
        </w:tc>
        <w:tc>
          <w:tcPr>
            <w:tcW w:w="1314" w:type="dxa"/>
            <w:shd w:val="clear" w:color="auto" w:fill="DAE3F4" w:themeFill="accent1" w:themeFillTint="33"/>
          </w:tcPr>
          <w:p w14:paraId="7A631CAA" w14:textId="0644E4C3" w:rsidR="00B539F7" w:rsidRPr="0025412C" w:rsidRDefault="00B539F7" w:rsidP="00B539F7">
            <w:pPr>
              <w:spacing w:before="230" w:line="191" w:lineRule="auto"/>
              <w:ind w:right="210"/>
              <w:jc w:val="center"/>
              <w:rPr>
                <w:rFonts w:ascii="微软雅黑" w:eastAsia="微软雅黑" w:hAnsi="微软雅黑" w:cs="微软雅黑" w:hint="eastAsia"/>
                <w:b/>
                <w:bCs/>
                <w:spacing w:val="3"/>
                <w:sz w:val="19"/>
                <w:szCs w:val="19"/>
                <w:lang w:eastAsia="zh-CN"/>
              </w:rPr>
            </w:pPr>
            <w:r w:rsidRPr="00B539F7">
              <w:rPr>
                <w:b/>
                <w:bCs/>
              </w:rPr>
              <w:t>22:00</w:t>
            </w:r>
          </w:p>
        </w:tc>
        <w:tc>
          <w:tcPr>
            <w:tcW w:w="6344" w:type="dxa"/>
            <w:shd w:val="clear" w:color="auto" w:fill="DAE3F4" w:themeFill="accent1" w:themeFillTint="33"/>
          </w:tcPr>
          <w:p w14:paraId="474F8F08" w14:textId="139D5650" w:rsidR="00B539F7" w:rsidRPr="00653A5D" w:rsidRDefault="00B539F7" w:rsidP="00B539F7">
            <w:pPr>
              <w:spacing w:before="230" w:line="191" w:lineRule="auto"/>
              <w:ind w:right="210"/>
              <w:jc w:val="center"/>
              <w:rPr>
                <w:rFonts w:ascii="微软雅黑" w:eastAsia="微软雅黑" w:hAnsi="微软雅黑" w:cs="微软雅黑" w:hint="eastAsia"/>
                <w:b/>
                <w:bCs/>
                <w:spacing w:val="3"/>
                <w:sz w:val="19"/>
                <w:szCs w:val="19"/>
                <w:lang w:eastAsia="zh-CN"/>
              </w:rPr>
            </w:pPr>
            <w:r w:rsidRPr="00B539F7">
              <w:rPr>
                <w:rFonts w:ascii="微软雅黑" w:eastAsia="微软雅黑" w:hAnsi="微软雅黑" w:cs="微软雅黑" w:hint="eastAsia"/>
                <w:b/>
                <w:bCs/>
                <w:spacing w:val="3"/>
                <w:sz w:val="19"/>
                <w:szCs w:val="19"/>
                <w:lang w:eastAsia="zh-CN"/>
              </w:rPr>
              <w:t>美国</w:t>
            </w:r>
            <w:r w:rsidRPr="00B539F7">
              <w:rPr>
                <w:rFonts w:ascii="微软雅黑" w:eastAsia="微软雅黑" w:hAnsi="微软雅黑" w:cs="微软雅黑"/>
                <w:b/>
                <w:bCs/>
                <w:spacing w:val="3"/>
                <w:sz w:val="19"/>
                <w:szCs w:val="19"/>
                <w:lang w:eastAsia="zh-CN"/>
              </w:rPr>
              <w:t>3</w:t>
            </w:r>
            <w:r w:rsidRPr="00B539F7">
              <w:rPr>
                <w:rFonts w:ascii="微软雅黑" w:eastAsia="微软雅黑" w:hAnsi="微软雅黑" w:cs="微软雅黑" w:hint="eastAsia"/>
                <w:b/>
                <w:bCs/>
                <w:spacing w:val="3"/>
                <w:sz w:val="19"/>
                <w:szCs w:val="19"/>
                <w:lang w:eastAsia="zh-CN"/>
              </w:rPr>
              <w:t>月</w:t>
            </w:r>
            <w:proofErr w:type="gramStart"/>
            <w:r w:rsidRPr="00B539F7">
              <w:rPr>
                <w:rFonts w:ascii="微软雅黑" w:eastAsia="微软雅黑" w:hAnsi="微软雅黑" w:cs="微软雅黑" w:hint="eastAsia"/>
                <w:b/>
                <w:bCs/>
                <w:spacing w:val="3"/>
                <w:sz w:val="19"/>
                <w:szCs w:val="19"/>
                <w:lang w:eastAsia="zh-CN"/>
              </w:rPr>
              <w:t>谘</w:t>
            </w:r>
            <w:proofErr w:type="gramEnd"/>
            <w:r w:rsidRPr="00B539F7">
              <w:rPr>
                <w:rFonts w:ascii="微软雅黑" w:eastAsia="微软雅黑" w:hAnsi="微软雅黑" w:cs="微软雅黑" w:hint="eastAsia"/>
                <w:b/>
                <w:bCs/>
                <w:spacing w:val="3"/>
                <w:sz w:val="19"/>
                <w:szCs w:val="19"/>
                <w:lang w:eastAsia="zh-CN"/>
              </w:rPr>
              <w:t>商会领先</w:t>
            </w:r>
            <w:proofErr w:type="gramStart"/>
            <w:r w:rsidRPr="00B539F7">
              <w:rPr>
                <w:rFonts w:ascii="微软雅黑" w:eastAsia="微软雅黑" w:hAnsi="微软雅黑" w:cs="微软雅黑" w:hint="eastAsia"/>
                <w:b/>
                <w:bCs/>
                <w:spacing w:val="3"/>
                <w:sz w:val="19"/>
                <w:szCs w:val="19"/>
                <w:lang w:eastAsia="zh-CN"/>
              </w:rPr>
              <w:t>指标环</w:t>
            </w:r>
            <w:proofErr w:type="gramEnd"/>
            <w:r w:rsidRPr="00B539F7">
              <w:rPr>
                <w:rFonts w:ascii="微软雅黑" w:eastAsia="微软雅黑" w:hAnsi="微软雅黑" w:cs="微软雅黑" w:hint="eastAsia"/>
                <w:b/>
                <w:bCs/>
                <w:spacing w:val="3"/>
                <w:sz w:val="19"/>
                <w:szCs w:val="19"/>
                <w:lang w:eastAsia="zh-CN"/>
              </w:rPr>
              <w:t>比</w:t>
            </w:r>
          </w:p>
        </w:tc>
      </w:tr>
      <w:tr w:rsidR="00B539F7" w:rsidRPr="00217C95" w14:paraId="21593F18" w14:textId="77777777" w:rsidTr="00047BEB">
        <w:trPr>
          <w:trHeight w:val="652"/>
        </w:trPr>
        <w:tc>
          <w:tcPr>
            <w:tcW w:w="1701" w:type="dxa"/>
            <w:shd w:val="clear" w:color="auto" w:fill="FFFFFF" w:themeFill="background1"/>
          </w:tcPr>
          <w:p w14:paraId="202433A8" w14:textId="03299028" w:rsidR="00B539F7" w:rsidRPr="0008252C" w:rsidRDefault="00B539F7" w:rsidP="00B539F7">
            <w:pPr>
              <w:spacing w:before="230" w:line="191" w:lineRule="auto"/>
              <w:ind w:right="210"/>
              <w:jc w:val="center"/>
              <w:rPr>
                <w:b/>
                <w:bCs/>
              </w:rPr>
            </w:pPr>
            <w:r w:rsidRPr="00BD50D3">
              <w:rPr>
                <w:b/>
                <w:bCs/>
              </w:rPr>
              <w:t>2026/4/1</w:t>
            </w:r>
            <w:r w:rsidRPr="00BD50D3">
              <w:rPr>
                <w:rFonts w:eastAsiaTheme="minorEastAsia" w:hint="eastAsia"/>
                <w:b/>
                <w:bCs/>
                <w:lang w:eastAsia="zh-CN"/>
              </w:rPr>
              <w:t>7</w:t>
            </w:r>
          </w:p>
        </w:tc>
        <w:tc>
          <w:tcPr>
            <w:tcW w:w="1314" w:type="dxa"/>
            <w:shd w:val="clear" w:color="auto" w:fill="FFFFFF" w:themeFill="background1"/>
          </w:tcPr>
          <w:p w14:paraId="27DE772B" w14:textId="611A74AF" w:rsidR="00B539F7" w:rsidRPr="00047BEB" w:rsidRDefault="00B539F7" w:rsidP="00B539F7">
            <w:pPr>
              <w:spacing w:before="230" w:line="191" w:lineRule="auto"/>
              <w:ind w:right="210"/>
              <w:jc w:val="center"/>
              <w:rPr>
                <w:rFonts w:ascii="微软雅黑" w:eastAsiaTheme="minorEastAsia" w:hAnsi="微软雅黑" w:cs="微软雅黑" w:hint="eastAsia"/>
                <w:b/>
                <w:bCs/>
                <w:spacing w:val="3"/>
                <w:sz w:val="19"/>
                <w:szCs w:val="19"/>
                <w:lang w:eastAsia="zh-CN"/>
              </w:rPr>
            </w:pPr>
            <w:r w:rsidRPr="00B539F7">
              <w:rPr>
                <w:b/>
                <w:bCs/>
              </w:rPr>
              <w:t>23:30</w:t>
            </w:r>
          </w:p>
        </w:tc>
        <w:tc>
          <w:tcPr>
            <w:tcW w:w="6344" w:type="dxa"/>
            <w:shd w:val="clear" w:color="auto" w:fill="FFFFFF" w:themeFill="background1"/>
          </w:tcPr>
          <w:p w14:paraId="1C8E7CDF" w14:textId="47C0CB5D" w:rsidR="00B539F7" w:rsidRPr="00653A5D" w:rsidRDefault="00B539F7" w:rsidP="00B539F7">
            <w:pPr>
              <w:spacing w:before="230" w:line="191" w:lineRule="auto"/>
              <w:ind w:right="210"/>
              <w:jc w:val="center"/>
              <w:rPr>
                <w:rFonts w:ascii="微软雅黑" w:eastAsia="微软雅黑" w:hAnsi="微软雅黑" w:cs="微软雅黑" w:hint="eastAsia"/>
                <w:b/>
                <w:bCs/>
                <w:spacing w:val="3"/>
                <w:sz w:val="19"/>
                <w:szCs w:val="19"/>
                <w:lang w:eastAsia="zh-CN"/>
              </w:rPr>
            </w:pPr>
            <w:r w:rsidRPr="00B539F7">
              <w:rPr>
                <w:rFonts w:ascii="微软雅黑" w:eastAsia="微软雅黑" w:hAnsi="微软雅黑" w:cs="微软雅黑"/>
                <w:b/>
                <w:bCs/>
                <w:spacing w:val="3"/>
                <w:sz w:val="19"/>
                <w:szCs w:val="19"/>
                <w:lang w:eastAsia="zh-CN"/>
              </w:rPr>
              <w:t>2027年FOMC票委、旧金山联储主席戴利发表讲话。</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0E73E6B7" w14:textId="77777777" w:rsidR="002F6B0F" w:rsidRPr="002F6B0F" w:rsidRDefault="002F6B0F" w:rsidP="002F6B0F">
      <w:pPr>
        <w:spacing w:before="103" w:line="256" w:lineRule="auto"/>
        <w:ind w:right="210" w:firstLineChars="200" w:firstLine="448"/>
        <w:rPr>
          <w:rFonts w:ascii="微软雅黑" w:eastAsia="微软雅黑" w:hAnsi="微软雅黑" w:cs="微软雅黑"/>
          <w:spacing w:val="7"/>
          <w:lang w:eastAsia="zh-CN"/>
        </w:rPr>
      </w:pPr>
      <w:r w:rsidRPr="002F6B0F">
        <w:rPr>
          <w:rFonts w:ascii="微软雅黑" w:eastAsia="微软雅黑" w:hAnsi="微软雅黑" w:cs="微软雅黑" w:hint="eastAsia"/>
          <w:spacing w:val="7"/>
          <w:lang w:eastAsia="zh-CN"/>
        </w:rPr>
        <w:lastRenderedPageBreak/>
        <w:t>隔夜，美元指数涨</w:t>
      </w:r>
      <w:r w:rsidRPr="002F6B0F">
        <w:rPr>
          <w:rFonts w:ascii="微软雅黑" w:eastAsia="微软雅黑" w:hAnsi="微软雅黑" w:cs="微软雅黑"/>
          <w:spacing w:val="7"/>
          <w:lang w:eastAsia="zh-CN"/>
        </w:rPr>
        <w:t>0.13%</w:t>
      </w:r>
      <w:r w:rsidRPr="002F6B0F">
        <w:rPr>
          <w:rFonts w:ascii="微软雅黑" w:eastAsia="微软雅黑" w:hAnsi="微软雅黑" w:cs="微软雅黑" w:hint="eastAsia"/>
          <w:spacing w:val="7"/>
          <w:lang w:eastAsia="zh-CN"/>
        </w:rPr>
        <w:t>报</w:t>
      </w:r>
      <w:r w:rsidRPr="002F6B0F">
        <w:rPr>
          <w:rFonts w:ascii="微软雅黑" w:eastAsia="微软雅黑" w:hAnsi="微软雅黑" w:cs="微软雅黑"/>
          <w:spacing w:val="7"/>
          <w:lang w:eastAsia="zh-CN"/>
        </w:rPr>
        <w:t>98.20</w:t>
      </w:r>
      <w:r w:rsidRPr="002F6B0F">
        <w:rPr>
          <w:rFonts w:ascii="微软雅黑" w:eastAsia="微软雅黑" w:hAnsi="微软雅黑" w:cs="微软雅黑" w:hint="eastAsia"/>
          <w:spacing w:val="7"/>
          <w:lang w:eastAsia="zh-CN"/>
        </w:rPr>
        <w:t>，非美货币多数下跌，欧元兑美元跌</w:t>
      </w:r>
      <w:r w:rsidRPr="002F6B0F">
        <w:rPr>
          <w:rFonts w:ascii="微软雅黑" w:eastAsia="微软雅黑" w:hAnsi="微软雅黑" w:cs="微软雅黑"/>
          <w:spacing w:val="7"/>
          <w:lang w:eastAsia="zh-CN"/>
        </w:rPr>
        <w:t>0.14%</w:t>
      </w:r>
      <w:r w:rsidRPr="002F6B0F">
        <w:rPr>
          <w:rFonts w:ascii="微软雅黑" w:eastAsia="微软雅黑" w:hAnsi="微软雅黑" w:cs="微软雅黑" w:hint="eastAsia"/>
          <w:spacing w:val="7"/>
          <w:lang w:eastAsia="zh-CN"/>
        </w:rPr>
        <w:t>报</w:t>
      </w:r>
      <w:r w:rsidRPr="002F6B0F">
        <w:rPr>
          <w:rFonts w:ascii="微软雅黑" w:eastAsia="微软雅黑" w:hAnsi="微软雅黑" w:cs="微软雅黑"/>
          <w:spacing w:val="7"/>
          <w:lang w:eastAsia="zh-CN"/>
        </w:rPr>
        <w:t>1.1782</w:t>
      </w:r>
      <w:r w:rsidRPr="002F6B0F">
        <w:rPr>
          <w:rFonts w:ascii="微软雅黑" w:eastAsia="微软雅黑" w:hAnsi="微软雅黑" w:cs="微软雅黑" w:hint="eastAsia"/>
          <w:spacing w:val="7"/>
          <w:lang w:eastAsia="zh-CN"/>
        </w:rPr>
        <w:t>，英镑兑美元跌</w:t>
      </w:r>
      <w:r w:rsidRPr="002F6B0F">
        <w:rPr>
          <w:rFonts w:ascii="微软雅黑" w:eastAsia="微软雅黑" w:hAnsi="微软雅黑" w:cs="微软雅黑"/>
          <w:spacing w:val="7"/>
          <w:lang w:eastAsia="zh-CN"/>
        </w:rPr>
        <w:t>0.26%</w:t>
      </w:r>
      <w:r w:rsidRPr="002F6B0F">
        <w:rPr>
          <w:rFonts w:ascii="微软雅黑" w:eastAsia="微软雅黑" w:hAnsi="微软雅黑" w:cs="微软雅黑" w:hint="eastAsia"/>
          <w:spacing w:val="7"/>
          <w:lang w:eastAsia="zh-CN"/>
        </w:rPr>
        <w:t>报</w:t>
      </w:r>
      <w:r w:rsidRPr="002F6B0F">
        <w:rPr>
          <w:rFonts w:ascii="微软雅黑" w:eastAsia="微软雅黑" w:hAnsi="微软雅黑" w:cs="微软雅黑"/>
          <w:spacing w:val="7"/>
          <w:lang w:eastAsia="zh-CN"/>
        </w:rPr>
        <w:t>1.3527</w:t>
      </w:r>
      <w:r w:rsidRPr="002F6B0F">
        <w:rPr>
          <w:rFonts w:ascii="微软雅黑" w:eastAsia="微软雅黑" w:hAnsi="微软雅黑" w:cs="微软雅黑" w:hint="eastAsia"/>
          <w:spacing w:val="7"/>
          <w:lang w:eastAsia="zh-CN"/>
        </w:rPr>
        <w:t>，美元兑日元涨</w:t>
      </w:r>
      <w:r w:rsidRPr="002F6B0F">
        <w:rPr>
          <w:rFonts w:ascii="微软雅黑" w:eastAsia="微软雅黑" w:hAnsi="微软雅黑" w:cs="微软雅黑"/>
          <w:spacing w:val="7"/>
          <w:lang w:eastAsia="zh-CN"/>
        </w:rPr>
        <w:t>0.10%</w:t>
      </w:r>
      <w:r w:rsidRPr="002F6B0F">
        <w:rPr>
          <w:rFonts w:ascii="微软雅黑" w:eastAsia="微软雅黑" w:hAnsi="微软雅黑" w:cs="微软雅黑" w:hint="eastAsia"/>
          <w:spacing w:val="7"/>
          <w:lang w:eastAsia="zh-CN"/>
        </w:rPr>
        <w:t>报</w:t>
      </w:r>
      <w:r w:rsidRPr="002F6B0F">
        <w:rPr>
          <w:rFonts w:ascii="微软雅黑" w:eastAsia="微软雅黑" w:hAnsi="微软雅黑" w:cs="微软雅黑"/>
          <w:spacing w:val="7"/>
          <w:lang w:eastAsia="zh-CN"/>
        </w:rPr>
        <w:t>159.1510</w:t>
      </w:r>
      <w:r w:rsidRPr="002F6B0F">
        <w:rPr>
          <w:rFonts w:ascii="微软雅黑" w:eastAsia="微软雅黑" w:hAnsi="微软雅黑" w:cs="微软雅黑" w:hint="eastAsia"/>
          <w:spacing w:val="7"/>
          <w:lang w:eastAsia="zh-CN"/>
        </w:rPr>
        <w:t>。</w:t>
      </w:r>
    </w:p>
    <w:p w14:paraId="0F66B288" w14:textId="77777777" w:rsidR="002F6B0F" w:rsidRPr="002F6B0F" w:rsidRDefault="002F6B0F" w:rsidP="002F6B0F">
      <w:pPr>
        <w:spacing w:before="103" w:line="256" w:lineRule="auto"/>
        <w:ind w:right="210" w:firstLineChars="200" w:firstLine="448"/>
        <w:rPr>
          <w:rFonts w:ascii="微软雅黑" w:eastAsia="微软雅黑" w:hAnsi="微软雅黑" w:cs="微软雅黑"/>
          <w:spacing w:val="7"/>
          <w:lang w:eastAsia="zh-CN"/>
        </w:rPr>
      </w:pPr>
      <w:r w:rsidRPr="002F6B0F">
        <w:rPr>
          <w:rFonts w:ascii="微软雅黑" w:eastAsia="微软雅黑" w:hAnsi="微软雅黑" w:cs="微软雅黑" w:hint="eastAsia"/>
          <w:spacing w:val="7"/>
          <w:lang w:eastAsia="zh-CN"/>
        </w:rPr>
        <w:t>宏观数据方面，美国上周初请失业</w:t>
      </w:r>
      <w:proofErr w:type="gramStart"/>
      <w:r w:rsidRPr="002F6B0F">
        <w:rPr>
          <w:rFonts w:ascii="微软雅黑" w:eastAsia="微软雅黑" w:hAnsi="微软雅黑" w:cs="微软雅黑" w:hint="eastAsia"/>
          <w:spacing w:val="7"/>
          <w:lang w:eastAsia="zh-CN"/>
        </w:rPr>
        <w:t>金人数</w:t>
      </w:r>
      <w:proofErr w:type="gramEnd"/>
      <w:r w:rsidRPr="002F6B0F">
        <w:rPr>
          <w:rFonts w:ascii="微软雅黑" w:eastAsia="微软雅黑" w:hAnsi="微软雅黑" w:cs="微软雅黑" w:hint="eastAsia"/>
          <w:spacing w:val="7"/>
          <w:lang w:eastAsia="zh-CN"/>
        </w:rPr>
        <w:t>减少</w:t>
      </w:r>
      <w:r w:rsidRPr="002F6B0F">
        <w:rPr>
          <w:rFonts w:ascii="微软雅黑" w:eastAsia="微软雅黑" w:hAnsi="微软雅黑" w:cs="微软雅黑"/>
          <w:spacing w:val="7"/>
          <w:lang w:eastAsia="zh-CN"/>
        </w:rPr>
        <w:t>1.1</w:t>
      </w:r>
      <w:r w:rsidRPr="002F6B0F">
        <w:rPr>
          <w:rFonts w:ascii="微软雅黑" w:eastAsia="微软雅黑" w:hAnsi="微软雅黑" w:cs="微软雅黑" w:hint="eastAsia"/>
          <w:spacing w:val="7"/>
          <w:lang w:eastAsia="zh-CN"/>
        </w:rPr>
        <w:t>万，至</w:t>
      </w:r>
      <w:r w:rsidRPr="002F6B0F">
        <w:rPr>
          <w:rFonts w:ascii="微软雅黑" w:eastAsia="微软雅黑" w:hAnsi="微软雅黑" w:cs="微软雅黑"/>
          <w:spacing w:val="7"/>
          <w:lang w:eastAsia="zh-CN"/>
        </w:rPr>
        <w:t>20.7</w:t>
      </w:r>
      <w:r w:rsidRPr="002F6B0F">
        <w:rPr>
          <w:rFonts w:ascii="微软雅黑" w:eastAsia="微软雅黑" w:hAnsi="微软雅黑" w:cs="微软雅黑" w:hint="eastAsia"/>
          <w:spacing w:val="7"/>
          <w:lang w:eastAsia="zh-CN"/>
        </w:rPr>
        <w:t>万人，创下自</w:t>
      </w:r>
      <w:r w:rsidRPr="002F6B0F">
        <w:rPr>
          <w:rFonts w:ascii="微软雅黑" w:eastAsia="微软雅黑" w:hAnsi="微软雅黑" w:cs="微软雅黑"/>
          <w:spacing w:val="7"/>
          <w:lang w:eastAsia="zh-CN"/>
        </w:rPr>
        <w:t>2</w:t>
      </w:r>
      <w:r w:rsidRPr="002F6B0F">
        <w:rPr>
          <w:rFonts w:ascii="微软雅黑" w:eastAsia="微软雅黑" w:hAnsi="微软雅黑" w:cs="微软雅黑" w:hint="eastAsia"/>
          <w:spacing w:val="7"/>
          <w:lang w:eastAsia="zh-CN"/>
        </w:rPr>
        <w:t>月以来的最大单周降幅，低于市场预期的</w:t>
      </w:r>
      <w:r w:rsidRPr="002F6B0F">
        <w:rPr>
          <w:rFonts w:ascii="微软雅黑" w:eastAsia="微软雅黑" w:hAnsi="微软雅黑" w:cs="微软雅黑"/>
          <w:spacing w:val="7"/>
          <w:lang w:eastAsia="zh-CN"/>
        </w:rPr>
        <w:t>21.5</w:t>
      </w:r>
      <w:r w:rsidRPr="002F6B0F">
        <w:rPr>
          <w:rFonts w:ascii="微软雅黑" w:eastAsia="微软雅黑" w:hAnsi="微软雅黑" w:cs="微软雅黑" w:hint="eastAsia"/>
          <w:spacing w:val="7"/>
          <w:lang w:eastAsia="zh-CN"/>
        </w:rPr>
        <w:t>万，叠加</w:t>
      </w:r>
      <w:r w:rsidRPr="002F6B0F">
        <w:rPr>
          <w:rFonts w:ascii="微软雅黑" w:eastAsia="微软雅黑" w:hAnsi="微软雅黑" w:cs="微软雅黑"/>
          <w:spacing w:val="7"/>
          <w:lang w:eastAsia="zh-CN"/>
        </w:rPr>
        <w:t>3</w:t>
      </w:r>
      <w:r w:rsidRPr="002F6B0F">
        <w:rPr>
          <w:rFonts w:ascii="微软雅黑" w:eastAsia="微软雅黑" w:hAnsi="微软雅黑" w:cs="微软雅黑" w:hint="eastAsia"/>
          <w:spacing w:val="7"/>
          <w:lang w:eastAsia="zh-CN"/>
        </w:rPr>
        <w:t>月非农就业报告意外强劲，就业市场韧性犹存，对美联储年内降息形成持续压制。纽约联储主席威廉姆斯认为当前货币政策立场“定位良好”，足以应对美伊战争带来的持续性供给冲击风险；而美联储理事米兰则重申年内应降息三至四次，称并无等待的理由。展望后市，当前市场定价偏向于美伊战争的逐步缓和，若后续美伊谈判取得实质性进展，美元多头获利了结现象或持续，在美国财政无序扩张与美元信用弱化叙事的制约下，美元上方仍存在明显阻力。</w:t>
      </w:r>
    </w:p>
    <w:p w14:paraId="502379A4" w14:textId="71DBB9C9" w:rsidR="002760F0" w:rsidRPr="002760F0" w:rsidRDefault="002F6B0F" w:rsidP="002F6B0F">
      <w:pPr>
        <w:spacing w:before="103" w:line="256" w:lineRule="auto"/>
        <w:ind w:right="210" w:firstLineChars="200" w:firstLine="448"/>
        <w:rPr>
          <w:rFonts w:ascii="微软雅黑" w:eastAsia="微软雅黑" w:hAnsi="微软雅黑" w:cs="微软雅黑" w:hint="eastAsia"/>
          <w:spacing w:val="7"/>
          <w:lang w:eastAsia="zh-CN"/>
        </w:rPr>
      </w:pPr>
      <w:r w:rsidRPr="002F6B0F">
        <w:rPr>
          <w:rFonts w:ascii="微软雅黑" w:eastAsia="微软雅黑" w:hAnsi="微软雅黑" w:cs="微软雅黑" w:hint="eastAsia"/>
          <w:spacing w:val="7"/>
          <w:lang w:eastAsia="zh-CN"/>
        </w:rPr>
        <w:t>非美方面，油价高位回落推动欧央行年内紧缩预期边际收敛，市场当前定价年内欧央行两次</w:t>
      </w:r>
      <w:r w:rsidRPr="002F6B0F">
        <w:rPr>
          <w:rFonts w:ascii="微软雅黑" w:eastAsia="微软雅黑" w:hAnsi="微软雅黑" w:cs="微软雅黑"/>
          <w:spacing w:val="7"/>
          <w:lang w:eastAsia="zh-CN"/>
        </w:rPr>
        <w:t>25bps</w:t>
      </w:r>
      <w:r w:rsidRPr="002F6B0F">
        <w:rPr>
          <w:rFonts w:ascii="微软雅黑" w:eastAsia="微软雅黑" w:hAnsi="微软雅黑" w:cs="微软雅黑" w:hint="eastAsia"/>
          <w:spacing w:val="7"/>
          <w:lang w:eastAsia="zh-CN"/>
        </w:rPr>
        <w:t>的降息预期，较前期有所缩减。周初欧央行行长拉加德承认能源成本高企已使欧元区偏离基准经济轨迹，但未提供加息指引。日本方面，通胀反弹担忧情绪持续，日央行官员亦多次传达加息意愿，年内加息或仍是政策主基调。短期来看，美元走弱有望继续提振非美货币表现，但后续走势仍将取决于美伊战事的发展态势，以及各国央行利率政策基调所带动的利差预期变化</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FF3F67F" w:rsidR="007A477E" w:rsidRDefault="002F6B0F"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B569E5">
        <w:rPr>
          <w:rFonts w:ascii="黑体" w:eastAsia="黑体" w:hAnsi="黑体" w:cs="黑体"/>
          <w:noProof/>
          <w:color w:val="2C3E50"/>
          <w:sz w:val="24"/>
          <w:shd w:val="clear" w:color="auto" w:fill="FFFFFF"/>
          <w:lang w:bidi="ar"/>
        </w:rPr>
        <w:drawing>
          <wp:inline distT="0" distB="0" distL="0" distR="0" wp14:anchorId="2D445734" wp14:editId="31D24367">
            <wp:extent cx="4619625" cy="2114550"/>
            <wp:effectExtent l="0" t="0" r="9525" b="0"/>
            <wp:docPr id="58114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21145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2A20AC54" w:rsidR="007B3E0B" w:rsidRDefault="002F6B0F" w:rsidP="00B00DB4">
      <w:pPr>
        <w:spacing w:before="103" w:line="256" w:lineRule="auto"/>
        <w:ind w:right="210" w:firstLine="448"/>
        <w:rPr>
          <w:rFonts w:ascii="微软雅黑" w:eastAsia="微软雅黑" w:hAnsi="微软雅黑" w:cs="微软雅黑" w:hint="eastAsia"/>
          <w:spacing w:val="7"/>
          <w:lang w:eastAsia="zh-CN"/>
        </w:rPr>
      </w:pPr>
      <w:r w:rsidRPr="002F6B0F">
        <w:rPr>
          <w:rFonts w:ascii="微软雅黑" w:eastAsia="微软雅黑" w:hAnsi="微软雅黑" w:cs="微软雅黑" w:hint="eastAsia"/>
          <w:spacing w:val="7"/>
          <w:lang w:eastAsia="zh-CN"/>
        </w:rPr>
        <w:t>截至</w:t>
      </w:r>
      <w:r w:rsidRPr="002F6B0F">
        <w:rPr>
          <w:rFonts w:ascii="微软雅黑" w:eastAsia="微软雅黑" w:hAnsi="微软雅黑" w:cs="微软雅黑"/>
          <w:spacing w:val="7"/>
          <w:lang w:eastAsia="zh-CN"/>
        </w:rPr>
        <w:t>4</w:t>
      </w:r>
      <w:r w:rsidRPr="002F6B0F">
        <w:rPr>
          <w:rFonts w:ascii="微软雅黑" w:eastAsia="微软雅黑" w:hAnsi="微软雅黑" w:cs="微软雅黑" w:hint="eastAsia"/>
          <w:spacing w:val="7"/>
          <w:lang w:eastAsia="zh-CN"/>
        </w:rPr>
        <w:t>月</w:t>
      </w:r>
      <w:r w:rsidRPr="002F6B0F">
        <w:rPr>
          <w:rFonts w:ascii="微软雅黑" w:eastAsia="微软雅黑" w:hAnsi="微软雅黑" w:cs="微软雅黑"/>
          <w:spacing w:val="7"/>
          <w:lang w:eastAsia="zh-CN"/>
        </w:rPr>
        <w:t>16</w:t>
      </w:r>
      <w:r w:rsidRPr="002F6B0F">
        <w:rPr>
          <w:rFonts w:ascii="微软雅黑" w:eastAsia="微软雅黑" w:hAnsi="微软雅黑" w:cs="微软雅黑" w:hint="eastAsia"/>
          <w:spacing w:val="7"/>
          <w:lang w:eastAsia="zh-CN"/>
        </w:rPr>
        <w:t>日，</w:t>
      </w:r>
      <w:proofErr w:type="gramStart"/>
      <w:r w:rsidRPr="002F6B0F">
        <w:rPr>
          <w:rFonts w:ascii="微软雅黑" w:eastAsia="微软雅黑" w:hAnsi="微软雅黑" w:cs="微软雅黑" w:hint="eastAsia"/>
          <w:spacing w:val="7"/>
          <w:lang w:eastAsia="zh-CN"/>
        </w:rPr>
        <w:t>标普</w:t>
      </w:r>
      <w:proofErr w:type="gramEnd"/>
      <w:r w:rsidRPr="002F6B0F">
        <w:rPr>
          <w:rFonts w:ascii="微软雅黑" w:eastAsia="微软雅黑" w:hAnsi="微软雅黑" w:cs="微软雅黑"/>
          <w:spacing w:val="7"/>
          <w:lang w:eastAsia="zh-CN"/>
        </w:rPr>
        <w:t>500</w:t>
      </w:r>
      <w:r w:rsidRPr="002F6B0F">
        <w:rPr>
          <w:rFonts w:ascii="微软雅黑" w:eastAsia="微软雅黑" w:hAnsi="微软雅黑" w:cs="微软雅黑" w:hint="eastAsia"/>
          <w:spacing w:val="7"/>
          <w:lang w:eastAsia="zh-CN"/>
        </w:rPr>
        <w:t>指数上涨</w:t>
      </w:r>
      <w:r w:rsidRPr="002F6B0F">
        <w:rPr>
          <w:rFonts w:ascii="微软雅黑" w:eastAsia="微软雅黑" w:hAnsi="微软雅黑" w:cs="微软雅黑"/>
          <w:spacing w:val="7"/>
          <w:lang w:eastAsia="zh-CN"/>
        </w:rPr>
        <w:t>0.26%</w:t>
      </w:r>
      <w:r w:rsidRPr="002F6B0F">
        <w:rPr>
          <w:rFonts w:ascii="微软雅黑" w:eastAsia="微软雅黑" w:hAnsi="微软雅黑" w:cs="微软雅黑" w:hint="eastAsia"/>
          <w:spacing w:val="7"/>
          <w:lang w:eastAsia="zh-CN"/>
        </w:rPr>
        <w:t>至</w:t>
      </w:r>
      <w:r w:rsidRPr="002F6B0F">
        <w:rPr>
          <w:rFonts w:ascii="微软雅黑" w:eastAsia="微软雅黑" w:hAnsi="微软雅黑" w:cs="微软雅黑"/>
          <w:spacing w:val="7"/>
          <w:lang w:eastAsia="zh-CN"/>
        </w:rPr>
        <w:t>7041.28</w:t>
      </w:r>
      <w:r w:rsidRPr="002F6B0F">
        <w:rPr>
          <w:rFonts w:ascii="微软雅黑" w:eastAsia="微软雅黑" w:hAnsi="微软雅黑" w:cs="微软雅黑" w:hint="eastAsia"/>
          <w:spacing w:val="7"/>
          <w:lang w:eastAsia="zh-CN"/>
        </w:rPr>
        <w:t>点；</w:t>
      </w:r>
      <w:proofErr w:type="gramStart"/>
      <w:r w:rsidRPr="002F6B0F">
        <w:rPr>
          <w:rFonts w:ascii="微软雅黑" w:eastAsia="微软雅黑" w:hAnsi="微软雅黑" w:cs="微软雅黑" w:hint="eastAsia"/>
          <w:spacing w:val="7"/>
          <w:lang w:eastAsia="zh-CN"/>
        </w:rPr>
        <w:t>迷你标普</w:t>
      </w:r>
      <w:proofErr w:type="gramEnd"/>
      <w:r w:rsidRPr="002F6B0F">
        <w:rPr>
          <w:rFonts w:ascii="微软雅黑" w:eastAsia="微软雅黑" w:hAnsi="微软雅黑" w:cs="微软雅黑"/>
          <w:spacing w:val="7"/>
          <w:lang w:eastAsia="zh-CN"/>
        </w:rPr>
        <w:t>500</w:t>
      </w:r>
      <w:r w:rsidRPr="002F6B0F">
        <w:rPr>
          <w:rFonts w:ascii="微软雅黑" w:eastAsia="微软雅黑" w:hAnsi="微软雅黑" w:cs="微软雅黑" w:hint="eastAsia"/>
          <w:spacing w:val="7"/>
          <w:lang w:eastAsia="zh-CN"/>
        </w:rPr>
        <w:t>主力合约上涨</w:t>
      </w:r>
      <w:r w:rsidRPr="002F6B0F">
        <w:rPr>
          <w:rFonts w:ascii="微软雅黑" w:eastAsia="微软雅黑" w:hAnsi="微软雅黑" w:cs="微软雅黑"/>
          <w:spacing w:val="7"/>
          <w:lang w:eastAsia="zh-CN"/>
        </w:rPr>
        <w:t>0.28%</w:t>
      </w:r>
      <w:r w:rsidRPr="002F6B0F">
        <w:rPr>
          <w:rFonts w:ascii="微软雅黑" w:eastAsia="微软雅黑" w:hAnsi="微软雅黑" w:cs="微软雅黑" w:hint="eastAsia"/>
          <w:spacing w:val="7"/>
          <w:lang w:eastAsia="zh-CN"/>
        </w:rPr>
        <w:t>至</w:t>
      </w:r>
      <w:r w:rsidRPr="002F6B0F">
        <w:rPr>
          <w:rFonts w:ascii="微软雅黑" w:eastAsia="微软雅黑" w:hAnsi="微软雅黑" w:cs="微软雅黑"/>
          <w:spacing w:val="7"/>
          <w:lang w:eastAsia="zh-CN"/>
        </w:rPr>
        <w:t>7078.25</w:t>
      </w:r>
      <w:r w:rsidRPr="002F6B0F">
        <w:rPr>
          <w:rFonts w:ascii="微软雅黑" w:eastAsia="微软雅黑" w:hAnsi="微软雅黑" w:cs="微软雅黑" w:hint="eastAsia"/>
          <w:spacing w:val="7"/>
          <w:lang w:eastAsia="zh-CN"/>
        </w:rPr>
        <w:t>点。当地时间</w:t>
      </w:r>
      <w:r w:rsidRPr="002F6B0F">
        <w:rPr>
          <w:rFonts w:ascii="微软雅黑" w:eastAsia="微软雅黑" w:hAnsi="微软雅黑" w:cs="微软雅黑"/>
          <w:spacing w:val="7"/>
          <w:lang w:eastAsia="zh-CN"/>
        </w:rPr>
        <w:t>4</w:t>
      </w:r>
      <w:r w:rsidRPr="002F6B0F">
        <w:rPr>
          <w:rFonts w:ascii="微软雅黑" w:eastAsia="微软雅黑" w:hAnsi="微软雅黑" w:cs="微软雅黑" w:hint="eastAsia"/>
          <w:spacing w:val="7"/>
          <w:lang w:eastAsia="zh-CN"/>
        </w:rPr>
        <w:t>月</w:t>
      </w:r>
      <w:r w:rsidRPr="002F6B0F">
        <w:rPr>
          <w:rFonts w:ascii="微软雅黑" w:eastAsia="微软雅黑" w:hAnsi="微软雅黑" w:cs="微软雅黑"/>
          <w:spacing w:val="7"/>
          <w:lang w:eastAsia="zh-CN"/>
        </w:rPr>
        <w:t>16</w:t>
      </w:r>
      <w:r w:rsidRPr="002F6B0F">
        <w:rPr>
          <w:rFonts w:ascii="微软雅黑" w:eastAsia="微软雅黑" w:hAnsi="微软雅黑" w:cs="微软雅黑" w:hint="eastAsia"/>
          <w:spacing w:val="7"/>
          <w:lang w:eastAsia="zh-CN"/>
        </w:rPr>
        <w:t>日，美国总统特朗普称，不确定是否需要延长停火期，但目前正取得巨大进展，伊朗已同意不会拥有核武器，与伊朗的下一次会谈可能在本周末举行。如果与伊朗无法达成协议，冲突将重新爆发。特朗普同时宣布，黎巴嫩与以色列达成为期</w:t>
      </w:r>
      <w:r w:rsidRPr="002F6B0F">
        <w:rPr>
          <w:rFonts w:ascii="微软雅黑" w:eastAsia="微软雅黑" w:hAnsi="微软雅黑" w:cs="微软雅黑"/>
          <w:spacing w:val="7"/>
          <w:lang w:eastAsia="zh-CN"/>
        </w:rPr>
        <w:t>10</w:t>
      </w:r>
      <w:r w:rsidRPr="002F6B0F">
        <w:rPr>
          <w:rFonts w:ascii="微软雅黑" w:eastAsia="微软雅黑" w:hAnsi="微软雅黑" w:cs="微软雅黑" w:hint="eastAsia"/>
          <w:spacing w:val="7"/>
          <w:lang w:eastAsia="zh-CN"/>
        </w:rPr>
        <w:t>天的停火协议，将邀请双方领导人到白宫举行</w:t>
      </w:r>
      <w:r w:rsidRPr="002F6B0F">
        <w:rPr>
          <w:rFonts w:ascii="微软雅黑" w:eastAsia="微软雅黑" w:hAnsi="微软雅黑" w:cs="微软雅黑"/>
          <w:spacing w:val="7"/>
          <w:lang w:eastAsia="zh-CN"/>
        </w:rPr>
        <w:t>34</w:t>
      </w:r>
      <w:r w:rsidRPr="002F6B0F">
        <w:rPr>
          <w:rFonts w:ascii="微软雅黑" w:eastAsia="微软雅黑" w:hAnsi="微软雅黑" w:cs="微软雅黑" w:hint="eastAsia"/>
          <w:spacing w:val="7"/>
          <w:lang w:eastAsia="zh-CN"/>
        </w:rPr>
        <w:t>年来的首次实质性会谈。同日，美国国防部长赫格塞思称，美军正继续执行“坚不可摧的封锁任务”，随时准备重</w:t>
      </w:r>
      <w:proofErr w:type="gramStart"/>
      <w:r w:rsidRPr="002F6B0F">
        <w:rPr>
          <w:rFonts w:ascii="微软雅黑" w:eastAsia="微软雅黑" w:hAnsi="微软雅黑" w:cs="微软雅黑" w:hint="eastAsia"/>
          <w:spacing w:val="7"/>
          <w:lang w:eastAsia="zh-CN"/>
        </w:rPr>
        <w:t>启作战</w:t>
      </w:r>
      <w:proofErr w:type="gramEnd"/>
      <w:r w:rsidRPr="002F6B0F">
        <w:rPr>
          <w:rFonts w:ascii="微软雅黑" w:eastAsia="微软雅黑" w:hAnsi="微软雅黑" w:cs="微软雅黑" w:hint="eastAsia"/>
          <w:spacing w:val="7"/>
          <w:lang w:eastAsia="zh-CN"/>
        </w:rPr>
        <w:t>行动。美国财政部正在启动代号为“经济狂怒”的行动，对伊朗施加最大化的经济压力。整体来看，地缘局势消息面反复变化，但整体仍</w:t>
      </w:r>
      <w:proofErr w:type="gramStart"/>
      <w:r w:rsidRPr="002F6B0F">
        <w:rPr>
          <w:rFonts w:ascii="微软雅黑" w:eastAsia="微软雅黑" w:hAnsi="微软雅黑" w:cs="微软雅黑" w:hint="eastAsia"/>
          <w:spacing w:val="7"/>
          <w:lang w:eastAsia="zh-CN"/>
        </w:rPr>
        <w:t>向结束</w:t>
      </w:r>
      <w:proofErr w:type="gramEnd"/>
      <w:r w:rsidRPr="002F6B0F">
        <w:rPr>
          <w:rFonts w:ascii="微软雅黑" w:eastAsia="微软雅黑" w:hAnsi="微软雅黑" w:cs="微软雅黑" w:hint="eastAsia"/>
          <w:spacing w:val="7"/>
          <w:lang w:eastAsia="zh-CN"/>
        </w:rPr>
        <w:t>冲突演进。虽然，目前地缘局势消息变化依旧频繁对市场存在扰动，但值得注意的是在经过多次预期落空后投资者对于双方言论的反应已有所钝化</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19A99540" w:rsidR="007A477E" w:rsidRPr="00EE7376" w:rsidRDefault="002F6B0F" w:rsidP="006B6996">
      <w:pPr>
        <w:spacing w:before="103" w:line="256" w:lineRule="auto"/>
        <w:ind w:right="210" w:firstLine="420"/>
        <w:jc w:val="center"/>
        <w:rPr>
          <w:rFonts w:ascii="微软雅黑" w:eastAsia="微软雅黑" w:hAnsi="微软雅黑" w:cs="微软雅黑" w:hint="eastAsia"/>
          <w:spacing w:val="7"/>
          <w:lang w:eastAsia="zh-CN"/>
        </w:rPr>
      </w:pPr>
      <w:r w:rsidRPr="00E20584">
        <w:rPr>
          <w:rFonts w:ascii="Helvetica" w:hAnsi="Helvetica" w:cs="Helvetica"/>
          <w:noProof/>
          <w:shd w:val="clear" w:color="auto" w:fill="FFFFFF"/>
        </w:rPr>
        <w:lastRenderedPageBreak/>
        <w:drawing>
          <wp:inline distT="0" distB="0" distL="0" distR="0" wp14:anchorId="19CF6BA7" wp14:editId="5C8AEA44">
            <wp:extent cx="5274310" cy="1677898"/>
            <wp:effectExtent l="0" t="0" r="2540" b="0"/>
            <wp:docPr id="2" name="图片 2" descr="C:\Users\Administrator\xwechat_files\wxid_vkxlzo0vqu7s22_6f5b\temp\InputTemp\3fe10023-fd71-4571-a595-bfb6317db9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3fe10023-fd71-4571-a595-bfb6317db9f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7898"/>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2E64E27B" w:rsidR="00A42B48" w:rsidRDefault="002F6B0F" w:rsidP="000511AA">
      <w:pPr>
        <w:spacing w:before="103" w:line="256" w:lineRule="auto"/>
        <w:ind w:right="210" w:firstLine="448"/>
        <w:jc w:val="both"/>
        <w:rPr>
          <w:rFonts w:ascii="微软雅黑" w:eastAsia="微软雅黑" w:hAnsi="微软雅黑" w:cs="微软雅黑" w:hint="eastAsia"/>
          <w:spacing w:val="7"/>
          <w:lang w:eastAsia="zh-CN"/>
        </w:rPr>
      </w:pPr>
      <w:r w:rsidRPr="002F6B0F">
        <w:rPr>
          <w:rFonts w:ascii="微软雅黑" w:eastAsia="微软雅黑" w:hAnsi="微软雅黑" w:cs="微软雅黑" w:hint="eastAsia"/>
          <w:spacing w:val="7"/>
          <w:lang w:eastAsia="zh-CN"/>
        </w:rPr>
        <w:t>截至</w:t>
      </w:r>
      <w:r w:rsidRPr="002F6B0F">
        <w:rPr>
          <w:rFonts w:ascii="微软雅黑" w:eastAsia="微软雅黑" w:hAnsi="微软雅黑" w:cs="微软雅黑"/>
          <w:spacing w:val="7"/>
          <w:lang w:eastAsia="zh-CN"/>
        </w:rPr>
        <w:t>4</w:t>
      </w:r>
      <w:r w:rsidRPr="002F6B0F">
        <w:rPr>
          <w:rFonts w:ascii="微软雅黑" w:eastAsia="微软雅黑" w:hAnsi="微软雅黑" w:cs="微软雅黑" w:hint="eastAsia"/>
          <w:spacing w:val="7"/>
          <w:lang w:eastAsia="zh-CN"/>
        </w:rPr>
        <w:t>月</w:t>
      </w:r>
      <w:r w:rsidRPr="002F6B0F">
        <w:rPr>
          <w:rFonts w:ascii="微软雅黑" w:eastAsia="微软雅黑" w:hAnsi="微软雅黑" w:cs="微软雅黑"/>
          <w:spacing w:val="7"/>
          <w:lang w:eastAsia="zh-CN"/>
        </w:rPr>
        <w:t>16</w:t>
      </w:r>
      <w:r w:rsidRPr="002F6B0F">
        <w:rPr>
          <w:rFonts w:ascii="微软雅黑" w:eastAsia="微软雅黑" w:hAnsi="微软雅黑" w:cs="微软雅黑" w:hint="eastAsia"/>
          <w:spacing w:val="7"/>
          <w:lang w:eastAsia="zh-CN"/>
        </w:rPr>
        <w:t>日，富时中国</w:t>
      </w:r>
      <w:r w:rsidRPr="002F6B0F">
        <w:rPr>
          <w:rFonts w:ascii="微软雅黑" w:eastAsia="微软雅黑" w:hAnsi="微软雅黑" w:cs="微软雅黑"/>
          <w:spacing w:val="7"/>
          <w:lang w:eastAsia="zh-CN"/>
        </w:rPr>
        <w:t>A50</w:t>
      </w:r>
      <w:r w:rsidRPr="002F6B0F">
        <w:rPr>
          <w:rFonts w:ascii="微软雅黑" w:eastAsia="微软雅黑" w:hAnsi="微软雅黑" w:cs="微软雅黑" w:hint="eastAsia"/>
          <w:spacing w:val="7"/>
          <w:lang w:eastAsia="zh-CN"/>
        </w:rPr>
        <w:t>指数上涨</w:t>
      </w:r>
      <w:r w:rsidRPr="002F6B0F">
        <w:rPr>
          <w:rFonts w:ascii="微软雅黑" w:eastAsia="微软雅黑" w:hAnsi="微软雅黑" w:cs="微软雅黑"/>
          <w:spacing w:val="7"/>
          <w:lang w:eastAsia="zh-CN"/>
        </w:rPr>
        <w:t>1.19%</w:t>
      </w:r>
      <w:r w:rsidRPr="002F6B0F">
        <w:rPr>
          <w:rFonts w:ascii="微软雅黑" w:eastAsia="微软雅黑" w:hAnsi="微软雅黑" w:cs="微软雅黑" w:hint="eastAsia"/>
          <w:spacing w:val="7"/>
          <w:lang w:eastAsia="zh-CN"/>
        </w:rPr>
        <w:t>至</w:t>
      </w:r>
      <w:r w:rsidRPr="002F6B0F">
        <w:rPr>
          <w:rFonts w:ascii="微软雅黑" w:eastAsia="微软雅黑" w:hAnsi="微软雅黑" w:cs="微软雅黑"/>
          <w:spacing w:val="7"/>
          <w:lang w:eastAsia="zh-CN"/>
        </w:rPr>
        <w:t>15523.97</w:t>
      </w:r>
      <w:r w:rsidRPr="002F6B0F">
        <w:rPr>
          <w:rFonts w:ascii="微软雅黑" w:eastAsia="微软雅黑" w:hAnsi="微软雅黑" w:cs="微软雅黑" w:hint="eastAsia"/>
          <w:spacing w:val="7"/>
          <w:lang w:eastAsia="zh-CN"/>
        </w:rPr>
        <w:t>；新交所富时</w:t>
      </w:r>
      <w:r w:rsidRPr="002F6B0F">
        <w:rPr>
          <w:rFonts w:ascii="微软雅黑" w:eastAsia="微软雅黑" w:hAnsi="微软雅黑" w:cs="微软雅黑"/>
          <w:spacing w:val="7"/>
          <w:lang w:eastAsia="zh-CN"/>
        </w:rPr>
        <w:t>A50</w:t>
      </w:r>
      <w:r w:rsidRPr="002F6B0F">
        <w:rPr>
          <w:rFonts w:ascii="微软雅黑" w:eastAsia="微软雅黑" w:hAnsi="微软雅黑" w:cs="微软雅黑" w:hint="eastAsia"/>
          <w:spacing w:val="7"/>
          <w:lang w:eastAsia="zh-CN"/>
        </w:rPr>
        <w:t>期指主力合约上涨</w:t>
      </w:r>
      <w:r w:rsidRPr="002F6B0F">
        <w:rPr>
          <w:rFonts w:ascii="微软雅黑" w:eastAsia="微软雅黑" w:hAnsi="微软雅黑" w:cs="微软雅黑"/>
          <w:spacing w:val="7"/>
          <w:lang w:eastAsia="zh-CN"/>
        </w:rPr>
        <w:t>0.98%</w:t>
      </w:r>
      <w:r w:rsidRPr="002F6B0F">
        <w:rPr>
          <w:rFonts w:ascii="微软雅黑" w:eastAsia="微软雅黑" w:hAnsi="微软雅黑" w:cs="微软雅黑" w:hint="eastAsia"/>
          <w:spacing w:val="7"/>
          <w:lang w:eastAsia="zh-CN"/>
        </w:rPr>
        <w:t>至</w:t>
      </w:r>
      <w:r w:rsidRPr="002F6B0F">
        <w:rPr>
          <w:rFonts w:ascii="微软雅黑" w:eastAsia="微软雅黑" w:hAnsi="微软雅黑" w:cs="微软雅黑"/>
          <w:spacing w:val="7"/>
          <w:lang w:eastAsia="zh-CN"/>
        </w:rPr>
        <w:t>15489</w:t>
      </w:r>
      <w:r w:rsidRPr="002F6B0F">
        <w:rPr>
          <w:rFonts w:ascii="微软雅黑" w:eastAsia="微软雅黑" w:hAnsi="微软雅黑" w:cs="微软雅黑" w:hint="eastAsia"/>
          <w:spacing w:val="7"/>
          <w:lang w:eastAsia="zh-CN"/>
        </w:rPr>
        <w:t>。海外方面，美国总统特朗普称，伊朗已同意不会拥有核武器，与伊朗的下一次会谈可能在本周末举行。消息面反复变化，但整体仍</w:t>
      </w:r>
      <w:proofErr w:type="gramStart"/>
      <w:r w:rsidRPr="002F6B0F">
        <w:rPr>
          <w:rFonts w:ascii="微软雅黑" w:eastAsia="微软雅黑" w:hAnsi="微软雅黑" w:cs="微软雅黑" w:hint="eastAsia"/>
          <w:spacing w:val="7"/>
          <w:lang w:eastAsia="zh-CN"/>
        </w:rPr>
        <w:t>向结束</w:t>
      </w:r>
      <w:proofErr w:type="gramEnd"/>
      <w:r w:rsidRPr="002F6B0F">
        <w:rPr>
          <w:rFonts w:ascii="微软雅黑" w:eastAsia="微软雅黑" w:hAnsi="微软雅黑" w:cs="微软雅黑" w:hint="eastAsia"/>
          <w:spacing w:val="7"/>
          <w:lang w:eastAsia="zh-CN"/>
        </w:rPr>
        <w:t>冲突演进。国内方面，经济基本面，</w:t>
      </w:r>
      <w:r w:rsidRPr="002F6B0F">
        <w:rPr>
          <w:rFonts w:ascii="微软雅黑" w:eastAsia="微软雅黑" w:hAnsi="微软雅黑" w:cs="微软雅黑"/>
          <w:spacing w:val="7"/>
          <w:lang w:eastAsia="zh-CN"/>
        </w:rPr>
        <w:t>2026</w:t>
      </w:r>
      <w:r w:rsidRPr="002F6B0F">
        <w:rPr>
          <w:rFonts w:ascii="微软雅黑" w:eastAsia="微软雅黑" w:hAnsi="微软雅黑" w:cs="微软雅黑" w:hint="eastAsia"/>
          <w:spacing w:val="7"/>
          <w:lang w:eastAsia="zh-CN"/>
        </w:rPr>
        <w:t>年一季度，我国经济录得良好开局，从</w:t>
      </w:r>
      <w:proofErr w:type="gramStart"/>
      <w:r w:rsidRPr="002F6B0F">
        <w:rPr>
          <w:rFonts w:ascii="微软雅黑" w:eastAsia="微软雅黑" w:hAnsi="微软雅黑" w:cs="微软雅黑" w:hint="eastAsia"/>
          <w:spacing w:val="7"/>
          <w:lang w:eastAsia="zh-CN"/>
        </w:rPr>
        <w:t>规</w:t>
      </w:r>
      <w:proofErr w:type="gramEnd"/>
      <w:r w:rsidRPr="002F6B0F">
        <w:rPr>
          <w:rFonts w:ascii="微软雅黑" w:eastAsia="微软雅黑" w:hAnsi="微软雅黑" w:cs="微软雅黑" w:hint="eastAsia"/>
          <w:spacing w:val="7"/>
          <w:lang w:eastAsia="zh-CN"/>
        </w:rPr>
        <w:t>上工业增加值和制造业固定资产投资细分项看，新质生产力对工业生产和投资起到明显支撑。但</w:t>
      </w:r>
      <w:proofErr w:type="gramStart"/>
      <w:r w:rsidRPr="002F6B0F">
        <w:rPr>
          <w:rFonts w:ascii="微软雅黑" w:eastAsia="微软雅黑" w:hAnsi="微软雅黑" w:cs="微软雅黑"/>
          <w:spacing w:val="7"/>
          <w:lang w:eastAsia="zh-CN"/>
        </w:rPr>
        <w:t>3</w:t>
      </w:r>
      <w:r w:rsidRPr="002F6B0F">
        <w:rPr>
          <w:rFonts w:ascii="微软雅黑" w:eastAsia="微软雅黑" w:hAnsi="微软雅黑" w:cs="微软雅黑" w:hint="eastAsia"/>
          <w:spacing w:val="7"/>
          <w:lang w:eastAsia="zh-CN"/>
        </w:rPr>
        <w:t>月份社零增速</w:t>
      </w:r>
      <w:proofErr w:type="gramEnd"/>
      <w:r w:rsidRPr="002F6B0F">
        <w:rPr>
          <w:rFonts w:ascii="微软雅黑" w:eastAsia="微软雅黑" w:hAnsi="微软雅黑" w:cs="微软雅黑" w:hint="eastAsia"/>
          <w:spacing w:val="7"/>
          <w:lang w:eastAsia="zh-CN"/>
        </w:rPr>
        <w:t>明显回落，内需仍有待提升。金融数据上，在权益市场回调的背景下，</w:t>
      </w:r>
      <w:r w:rsidRPr="002F6B0F">
        <w:rPr>
          <w:rFonts w:ascii="微软雅黑" w:eastAsia="微软雅黑" w:hAnsi="微软雅黑" w:cs="微软雅黑"/>
          <w:spacing w:val="7"/>
          <w:lang w:eastAsia="zh-CN"/>
        </w:rPr>
        <w:t>3</w:t>
      </w:r>
      <w:r w:rsidRPr="002F6B0F">
        <w:rPr>
          <w:rFonts w:ascii="微软雅黑" w:eastAsia="微软雅黑" w:hAnsi="微软雅黑" w:cs="微软雅黑" w:hint="eastAsia"/>
          <w:spacing w:val="7"/>
          <w:lang w:eastAsia="zh-CN"/>
        </w:rPr>
        <w:t>月份居民存款与</w:t>
      </w:r>
      <w:r w:rsidRPr="002F6B0F">
        <w:rPr>
          <w:rFonts w:ascii="微软雅黑" w:eastAsia="微软雅黑" w:hAnsi="微软雅黑" w:cs="微软雅黑"/>
          <w:spacing w:val="7"/>
          <w:lang w:eastAsia="zh-CN"/>
        </w:rPr>
        <w:t>M2</w:t>
      </w:r>
      <w:r w:rsidRPr="002F6B0F">
        <w:rPr>
          <w:rFonts w:ascii="微软雅黑" w:eastAsia="微软雅黑" w:hAnsi="微软雅黑" w:cs="微软雅黑" w:hint="eastAsia"/>
          <w:spacing w:val="7"/>
          <w:lang w:eastAsia="zh-CN"/>
        </w:rPr>
        <w:t>剪刀差仍小幅下行，居民存款仍在不断流入股市。上市公司基本面，从已披露</w:t>
      </w:r>
      <w:r w:rsidRPr="002F6B0F">
        <w:rPr>
          <w:rFonts w:ascii="微软雅黑" w:eastAsia="微软雅黑" w:hAnsi="微软雅黑" w:cs="微软雅黑"/>
          <w:spacing w:val="7"/>
          <w:lang w:eastAsia="zh-CN"/>
        </w:rPr>
        <w:t>2025</w:t>
      </w:r>
      <w:r w:rsidRPr="002F6B0F">
        <w:rPr>
          <w:rFonts w:ascii="微软雅黑" w:eastAsia="微软雅黑" w:hAnsi="微软雅黑" w:cs="微软雅黑" w:hint="eastAsia"/>
          <w:spacing w:val="7"/>
          <w:lang w:eastAsia="zh-CN"/>
        </w:rPr>
        <w:t>年年报的上市公司看，全体</w:t>
      </w:r>
      <w:r w:rsidRPr="002F6B0F">
        <w:rPr>
          <w:rFonts w:ascii="微软雅黑" w:eastAsia="微软雅黑" w:hAnsi="微软雅黑" w:cs="微软雅黑"/>
          <w:spacing w:val="7"/>
          <w:lang w:eastAsia="zh-CN"/>
        </w:rPr>
        <w:t>A</w:t>
      </w:r>
      <w:proofErr w:type="gramStart"/>
      <w:r w:rsidRPr="002F6B0F">
        <w:rPr>
          <w:rFonts w:ascii="微软雅黑" w:eastAsia="微软雅黑" w:hAnsi="微软雅黑" w:cs="微软雅黑" w:hint="eastAsia"/>
          <w:spacing w:val="7"/>
          <w:lang w:eastAsia="zh-CN"/>
        </w:rPr>
        <w:t>股营收</w:t>
      </w:r>
      <w:proofErr w:type="gramEnd"/>
      <w:r w:rsidRPr="002F6B0F">
        <w:rPr>
          <w:rFonts w:ascii="微软雅黑" w:eastAsia="微软雅黑" w:hAnsi="微软雅黑" w:cs="微软雅黑" w:hint="eastAsia"/>
          <w:spacing w:val="7"/>
          <w:lang w:eastAsia="zh-CN"/>
        </w:rPr>
        <w:t>增速加快，净利增速回落。整体来看，新质生产力对经济的支撑愈发明显，相关行业股价预计有较好表现，同时，居民存款入市仍在进行中，为股市带来增量资金。此外，目前</w:t>
      </w:r>
      <w:proofErr w:type="gramStart"/>
      <w:r w:rsidRPr="002F6B0F">
        <w:rPr>
          <w:rFonts w:ascii="微软雅黑" w:eastAsia="微软雅黑" w:hAnsi="微软雅黑" w:cs="微软雅黑" w:hint="eastAsia"/>
          <w:spacing w:val="7"/>
          <w:lang w:eastAsia="zh-CN"/>
        </w:rPr>
        <w:t>披露财报的</w:t>
      </w:r>
      <w:proofErr w:type="gramEnd"/>
      <w:r w:rsidRPr="002F6B0F">
        <w:rPr>
          <w:rFonts w:ascii="微软雅黑" w:eastAsia="微软雅黑" w:hAnsi="微软雅黑" w:cs="微软雅黑" w:hint="eastAsia"/>
          <w:spacing w:val="7"/>
          <w:lang w:eastAsia="zh-CN"/>
        </w:rPr>
        <w:t>上市公司表现仍较为良好。最后，地缘局势上在经过多次预期落空后投资者对于双方言论的反应已有所钝化</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2EFA8AC" w:rsidR="00A10388" w:rsidRDefault="002F6B0F" w:rsidP="00A10388">
      <w:pPr>
        <w:spacing w:before="120" w:line="190" w:lineRule="auto"/>
        <w:ind w:right="210" w:firstLine="420"/>
        <w:jc w:val="center"/>
        <w:rPr>
          <w:rFonts w:ascii="新宋体" w:eastAsia="新宋体" w:hAnsi="新宋体" w:hint="eastAsia"/>
          <w:lang w:eastAsia="zh-CN"/>
        </w:rPr>
      </w:pPr>
      <w:r w:rsidRPr="00E20584">
        <w:rPr>
          <w:rFonts w:ascii="宋体" w:eastAsia="宋体" w:hAnsi="宋体"/>
          <w:noProof/>
        </w:rPr>
        <w:drawing>
          <wp:inline distT="0" distB="0" distL="0" distR="0" wp14:anchorId="0F269AFD" wp14:editId="5519DEF3">
            <wp:extent cx="5274310" cy="1667259"/>
            <wp:effectExtent l="0" t="0" r="2540" b="9525"/>
            <wp:docPr id="140712762" name="图片 140712762" descr="C:\Users\Administrator\xwechat_files\wxid_vkxlzo0vqu7s22_6f5b\temp\InputTemp\531de7fd-f603-4ef7-8b80-f401104a89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531de7fd-f603-4ef7-8b80-f401104a89e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7259"/>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4640F3B" w:rsidR="00AC6ADE" w:rsidRDefault="002F6B0F" w:rsidP="00F51117">
      <w:pPr>
        <w:spacing w:before="103" w:line="256" w:lineRule="auto"/>
        <w:ind w:right="210" w:firstLine="468"/>
        <w:jc w:val="both"/>
        <w:rPr>
          <w:rFonts w:ascii="微软雅黑" w:eastAsia="微软雅黑" w:hAnsi="微软雅黑" w:cs="微软雅黑" w:hint="eastAsia"/>
          <w:spacing w:val="12"/>
          <w:lang w:eastAsia="zh-CN"/>
        </w:rPr>
      </w:pPr>
      <w:r w:rsidRPr="002F6B0F">
        <w:rPr>
          <w:rFonts w:ascii="微软雅黑" w:eastAsia="微软雅黑" w:hAnsi="微软雅黑" w:cs="微软雅黑" w:hint="eastAsia"/>
          <w:spacing w:val="12"/>
          <w:lang w:eastAsia="zh-CN"/>
        </w:rPr>
        <w:t>隔夜</w:t>
      </w:r>
      <w:r w:rsidRPr="002F6B0F">
        <w:rPr>
          <w:rFonts w:ascii="微软雅黑" w:eastAsia="微软雅黑" w:hAnsi="微软雅黑" w:cs="微软雅黑"/>
          <w:spacing w:val="12"/>
          <w:lang w:eastAsia="zh-CN"/>
        </w:rPr>
        <w:t>COMEX</w:t>
      </w:r>
      <w:r w:rsidRPr="002F6B0F">
        <w:rPr>
          <w:rFonts w:ascii="微软雅黑" w:eastAsia="微软雅黑" w:hAnsi="微软雅黑" w:cs="微软雅黑" w:hint="eastAsia"/>
          <w:spacing w:val="12"/>
          <w:lang w:eastAsia="zh-CN"/>
        </w:rPr>
        <w:t>铜震荡走势，报收</w:t>
      </w:r>
      <w:r w:rsidRPr="002F6B0F">
        <w:rPr>
          <w:rFonts w:ascii="微软雅黑" w:eastAsia="微软雅黑" w:hAnsi="微软雅黑" w:cs="微软雅黑"/>
          <w:spacing w:val="12"/>
          <w:lang w:eastAsia="zh-CN"/>
        </w:rPr>
        <w:t>6.099</w:t>
      </w:r>
      <w:r w:rsidRPr="002F6B0F">
        <w:rPr>
          <w:rFonts w:ascii="微软雅黑" w:eastAsia="微软雅黑" w:hAnsi="微软雅黑" w:cs="微软雅黑" w:hint="eastAsia"/>
          <w:spacing w:val="12"/>
          <w:lang w:eastAsia="zh-CN"/>
        </w:rPr>
        <w:t>元</w:t>
      </w:r>
      <w:r w:rsidRPr="002F6B0F">
        <w:rPr>
          <w:rFonts w:ascii="微软雅黑" w:eastAsia="微软雅黑" w:hAnsi="微软雅黑" w:cs="微软雅黑"/>
          <w:spacing w:val="12"/>
          <w:lang w:eastAsia="zh-CN"/>
        </w:rPr>
        <w:t>/</w:t>
      </w:r>
      <w:r w:rsidRPr="002F6B0F">
        <w:rPr>
          <w:rFonts w:ascii="微软雅黑" w:eastAsia="微软雅黑" w:hAnsi="微软雅黑" w:cs="微软雅黑" w:hint="eastAsia"/>
          <w:spacing w:val="12"/>
          <w:lang w:eastAsia="zh-CN"/>
        </w:rPr>
        <w:t>磅，涨跌幅</w:t>
      </w:r>
      <w:r w:rsidRPr="002F6B0F">
        <w:rPr>
          <w:rFonts w:ascii="微软雅黑" w:eastAsia="微软雅黑" w:hAnsi="微软雅黑" w:cs="微软雅黑"/>
          <w:spacing w:val="12"/>
          <w:lang w:eastAsia="zh-CN"/>
        </w:rPr>
        <w:t>-0.75%</w:t>
      </w:r>
      <w:r w:rsidRPr="002F6B0F">
        <w:rPr>
          <w:rFonts w:ascii="微软雅黑" w:eastAsia="微软雅黑" w:hAnsi="微软雅黑" w:cs="微软雅黑" w:hint="eastAsia"/>
          <w:spacing w:val="12"/>
          <w:lang w:eastAsia="zh-CN"/>
        </w:rPr>
        <w:t>。国际方面，纽约联储主席威廉姆斯表示，当前货币政策立场“定位良好”，能够应对中东战争可能引发的持续性供给冲击风险。美联储理事米兰则表示，他仍然认为美联储今年应该降息或许三到四次，看不到等待降息的理由。国内方面，中国经济一季度“成绩单”出炉。国家统计局公布，一季度我国</w:t>
      </w:r>
      <w:r w:rsidRPr="002F6B0F">
        <w:rPr>
          <w:rFonts w:ascii="微软雅黑" w:eastAsia="微软雅黑" w:hAnsi="微软雅黑" w:cs="微软雅黑"/>
          <w:spacing w:val="12"/>
          <w:lang w:eastAsia="zh-CN"/>
        </w:rPr>
        <w:t>GDP</w:t>
      </w:r>
      <w:r w:rsidRPr="002F6B0F">
        <w:rPr>
          <w:rFonts w:ascii="微软雅黑" w:eastAsia="微软雅黑" w:hAnsi="微软雅黑" w:cs="微软雅黑" w:hint="eastAsia"/>
          <w:spacing w:val="12"/>
          <w:lang w:eastAsia="zh-CN"/>
        </w:rPr>
        <w:t>为</w:t>
      </w:r>
      <w:r w:rsidRPr="002F6B0F">
        <w:rPr>
          <w:rFonts w:ascii="微软雅黑" w:eastAsia="微软雅黑" w:hAnsi="微软雅黑" w:cs="微软雅黑"/>
          <w:spacing w:val="12"/>
          <w:lang w:eastAsia="zh-CN"/>
        </w:rPr>
        <w:t>33.42</w:t>
      </w:r>
      <w:proofErr w:type="gramStart"/>
      <w:r w:rsidRPr="002F6B0F">
        <w:rPr>
          <w:rFonts w:ascii="微软雅黑" w:eastAsia="微软雅黑" w:hAnsi="微软雅黑" w:cs="微软雅黑" w:hint="eastAsia"/>
          <w:spacing w:val="12"/>
          <w:lang w:eastAsia="zh-CN"/>
        </w:rPr>
        <w:t>万亿</w:t>
      </w:r>
      <w:proofErr w:type="gramEnd"/>
      <w:r w:rsidRPr="002F6B0F">
        <w:rPr>
          <w:rFonts w:ascii="微软雅黑" w:eastAsia="微软雅黑" w:hAnsi="微软雅黑" w:cs="微软雅黑" w:hint="eastAsia"/>
          <w:spacing w:val="12"/>
          <w:lang w:eastAsia="zh-CN"/>
        </w:rPr>
        <w:t>元，同比增长</w:t>
      </w:r>
      <w:r w:rsidRPr="002F6B0F">
        <w:rPr>
          <w:rFonts w:ascii="微软雅黑" w:eastAsia="微软雅黑" w:hAnsi="微软雅黑" w:cs="微软雅黑"/>
          <w:spacing w:val="12"/>
          <w:lang w:eastAsia="zh-CN"/>
        </w:rPr>
        <w:t>5%</w:t>
      </w:r>
      <w:r w:rsidRPr="002F6B0F">
        <w:rPr>
          <w:rFonts w:ascii="微软雅黑" w:eastAsia="微软雅黑" w:hAnsi="微软雅黑" w:cs="微软雅黑" w:hint="eastAsia"/>
          <w:spacing w:val="12"/>
          <w:lang w:eastAsia="zh-CN"/>
        </w:rPr>
        <w:t>，比上年四季度加快</w:t>
      </w:r>
      <w:r w:rsidRPr="002F6B0F">
        <w:rPr>
          <w:rFonts w:ascii="微软雅黑" w:eastAsia="微软雅黑" w:hAnsi="微软雅黑" w:cs="微软雅黑"/>
          <w:spacing w:val="12"/>
          <w:lang w:eastAsia="zh-CN"/>
        </w:rPr>
        <w:t>0.5</w:t>
      </w:r>
      <w:r w:rsidRPr="002F6B0F">
        <w:rPr>
          <w:rFonts w:ascii="微软雅黑" w:eastAsia="微软雅黑" w:hAnsi="微软雅黑" w:cs="微软雅黑" w:hint="eastAsia"/>
          <w:spacing w:val="12"/>
          <w:lang w:eastAsia="zh-CN"/>
        </w:rPr>
        <w:t>个百分点，超出市场预期。</w:t>
      </w:r>
      <w:r w:rsidRPr="002F6B0F">
        <w:rPr>
          <w:rFonts w:ascii="微软雅黑" w:eastAsia="微软雅黑" w:hAnsi="微软雅黑" w:cs="微软雅黑"/>
          <w:spacing w:val="12"/>
          <w:lang w:eastAsia="zh-CN"/>
        </w:rPr>
        <w:t>3</w:t>
      </w:r>
      <w:r w:rsidRPr="002F6B0F">
        <w:rPr>
          <w:rFonts w:ascii="微软雅黑" w:eastAsia="微软雅黑" w:hAnsi="微软雅黑" w:cs="微软雅黑" w:hint="eastAsia"/>
          <w:spacing w:val="12"/>
          <w:lang w:eastAsia="zh-CN"/>
        </w:rPr>
        <w:t>月份，规模以上工业增加值同比增长</w:t>
      </w:r>
      <w:r w:rsidRPr="002F6B0F">
        <w:rPr>
          <w:rFonts w:ascii="微软雅黑" w:eastAsia="微软雅黑" w:hAnsi="微软雅黑" w:cs="微软雅黑"/>
          <w:spacing w:val="12"/>
          <w:lang w:eastAsia="zh-CN"/>
        </w:rPr>
        <w:t>5.7%</w:t>
      </w:r>
      <w:r w:rsidRPr="002F6B0F">
        <w:rPr>
          <w:rFonts w:ascii="微软雅黑" w:eastAsia="微软雅黑" w:hAnsi="微软雅黑" w:cs="微软雅黑" w:hint="eastAsia"/>
          <w:spacing w:val="12"/>
          <w:lang w:eastAsia="zh-CN"/>
        </w:rPr>
        <w:t>，社</w:t>
      </w:r>
      <w:r w:rsidRPr="002F6B0F">
        <w:rPr>
          <w:rFonts w:ascii="微软雅黑" w:eastAsia="微软雅黑" w:hAnsi="微软雅黑" w:cs="微软雅黑" w:hint="eastAsia"/>
          <w:spacing w:val="12"/>
          <w:lang w:eastAsia="zh-CN"/>
        </w:rPr>
        <w:lastRenderedPageBreak/>
        <w:t>会消费品零售总额增长</w:t>
      </w:r>
      <w:r w:rsidRPr="002F6B0F">
        <w:rPr>
          <w:rFonts w:ascii="微软雅黑" w:eastAsia="微软雅黑" w:hAnsi="微软雅黑" w:cs="微软雅黑"/>
          <w:spacing w:val="12"/>
          <w:lang w:eastAsia="zh-CN"/>
        </w:rPr>
        <w:t>1.7%</w:t>
      </w:r>
      <w:r w:rsidRPr="002F6B0F">
        <w:rPr>
          <w:rFonts w:ascii="微软雅黑" w:eastAsia="微软雅黑" w:hAnsi="微软雅黑" w:cs="微软雅黑" w:hint="eastAsia"/>
          <w:spacing w:val="12"/>
          <w:lang w:eastAsia="zh-CN"/>
        </w:rPr>
        <w:t>。一季度，全国固定资产投资同比增长</w:t>
      </w:r>
      <w:r w:rsidRPr="002F6B0F">
        <w:rPr>
          <w:rFonts w:ascii="微软雅黑" w:eastAsia="微软雅黑" w:hAnsi="微软雅黑" w:cs="微软雅黑"/>
          <w:spacing w:val="12"/>
          <w:lang w:eastAsia="zh-CN"/>
        </w:rPr>
        <w:t>1.7%</w:t>
      </w:r>
      <w:r w:rsidRPr="002F6B0F">
        <w:rPr>
          <w:rFonts w:ascii="微软雅黑" w:eastAsia="微软雅黑" w:hAnsi="微软雅黑" w:cs="微软雅黑" w:hint="eastAsia"/>
          <w:spacing w:val="12"/>
          <w:lang w:eastAsia="zh-CN"/>
        </w:rPr>
        <w:t>，房地产开发投资下滑</w:t>
      </w:r>
      <w:r w:rsidRPr="002F6B0F">
        <w:rPr>
          <w:rFonts w:ascii="微软雅黑" w:eastAsia="微软雅黑" w:hAnsi="微软雅黑" w:cs="微软雅黑"/>
          <w:spacing w:val="12"/>
          <w:lang w:eastAsia="zh-CN"/>
        </w:rPr>
        <w:t>11.2%</w:t>
      </w:r>
      <w:r w:rsidRPr="002F6B0F">
        <w:rPr>
          <w:rFonts w:ascii="微软雅黑" w:eastAsia="微软雅黑" w:hAnsi="微软雅黑" w:cs="微软雅黑" w:hint="eastAsia"/>
          <w:spacing w:val="12"/>
          <w:lang w:eastAsia="zh-CN"/>
        </w:rPr>
        <w:t>。库存方面，截至</w:t>
      </w:r>
      <w:r w:rsidRPr="002F6B0F">
        <w:rPr>
          <w:rFonts w:ascii="微软雅黑" w:eastAsia="微软雅黑" w:hAnsi="微软雅黑" w:cs="微软雅黑"/>
          <w:spacing w:val="12"/>
          <w:lang w:eastAsia="zh-CN"/>
        </w:rPr>
        <w:t>2026</w:t>
      </w:r>
      <w:r w:rsidRPr="002F6B0F">
        <w:rPr>
          <w:rFonts w:ascii="微软雅黑" w:eastAsia="微软雅黑" w:hAnsi="微软雅黑" w:cs="微软雅黑" w:hint="eastAsia"/>
          <w:spacing w:val="12"/>
          <w:lang w:eastAsia="zh-CN"/>
        </w:rPr>
        <w:t>年</w:t>
      </w:r>
      <w:r w:rsidRPr="002F6B0F">
        <w:rPr>
          <w:rFonts w:ascii="微软雅黑" w:eastAsia="微软雅黑" w:hAnsi="微软雅黑" w:cs="微软雅黑"/>
          <w:spacing w:val="12"/>
          <w:lang w:eastAsia="zh-CN"/>
        </w:rPr>
        <w:t>4</w:t>
      </w:r>
      <w:r w:rsidRPr="002F6B0F">
        <w:rPr>
          <w:rFonts w:ascii="微软雅黑" w:eastAsia="微软雅黑" w:hAnsi="微软雅黑" w:cs="微软雅黑" w:hint="eastAsia"/>
          <w:spacing w:val="12"/>
          <w:lang w:eastAsia="zh-CN"/>
        </w:rPr>
        <w:t>月</w:t>
      </w:r>
      <w:r w:rsidRPr="002F6B0F">
        <w:rPr>
          <w:rFonts w:ascii="微软雅黑" w:eastAsia="微软雅黑" w:hAnsi="微软雅黑" w:cs="微软雅黑"/>
          <w:spacing w:val="12"/>
          <w:lang w:eastAsia="zh-CN"/>
        </w:rPr>
        <w:t>16</w:t>
      </w:r>
      <w:r w:rsidRPr="002F6B0F">
        <w:rPr>
          <w:rFonts w:ascii="微软雅黑" w:eastAsia="微软雅黑" w:hAnsi="微软雅黑" w:cs="微软雅黑" w:hint="eastAsia"/>
          <w:spacing w:val="12"/>
          <w:lang w:eastAsia="zh-CN"/>
        </w:rPr>
        <w:t>日，</w:t>
      </w:r>
      <w:r w:rsidRPr="002F6B0F">
        <w:rPr>
          <w:rFonts w:ascii="微软雅黑" w:eastAsia="微软雅黑" w:hAnsi="微软雅黑" w:cs="微软雅黑"/>
          <w:spacing w:val="12"/>
          <w:lang w:eastAsia="zh-CN"/>
        </w:rPr>
        <w:t>COMEX</w:t>
      </w:r>
      <w:r w:rsidRPr="002F6B0F">
        <w:rPr>
          <w:rFonts w:ascii="微软雅黑" w:eastAsia="微软雅黑" w:hAnsi="微软雅黑" w:cs="微软雅黑" w:hint="eastAsia"/>
          <w:spacing w:val="12"/>
          <w:lang w:eastAsia="zh-CN"/>
        </w:rPr>
        <w:t>铜库存为</w:t>
      </w:r>
      <w:r w:rsidRPr="002F6B0F">
        <w:rPr>
          <w:rFonts w:ascii="微软雅黑" w:eastAsia="微软雅黑" w:hAnsi="微软雅黑" w:cs="微软雅黑"/>
          <w:spacing w:val="12"/>
          <w:lang w:eastAsia="zh-CN"/>
        </w:rPr>
        <w:t>592634</w:t>
      </w:r>
      <w:r w:rsidRPr="002F6B0F">
        <w:rPr>
          <w:rFonts w:ascii="微软雅黑" w:eastAsia="微软雅黑" w:hAnsi="微软雅黑" w:cs="微软雅黑" w:hint="eastAsia"/>
          <w:spacing w:val="12"/>
          <w:lang w:eastAsia="zh-CN"/>
        </w:rPr>
        <w:t>短吨，环比</w:t>
      </w:r>
      <w:r w:rsidRPr="002F6B0F">
        <w:rPr>
          <w:rFonts w:ascii="微软雅黑" w:eastAsia="微软雅黑" w:hAnsi="微软雅黑" w:cs="微软雅黑"/>
          <w:spacing w:val="12"/>
          <w:lang w:eastAsia="zh-CN"/>
        </w:rPr>
        <w:t>+2199</w:t>
      </w:r>
      <w:r w:rsidRPr="002F6B0F">
        <w:rPr>
          <w:rFonts w:ascii="微软雅黑" w:eastAsia="微软雅黑" w:hAnsi="微软雅黑" w:cs="微软雅黑" w:hint="eastAsia"/>
          <w:spacing w:val="12"/>
          <w:lang w:eastAsia="zh-CN"/>
        </w:rPr>
        <w:t>短吨；</w:t>
      </w:r>
      <w:r w:rsidRPr="002F6B0F">
        <w:rPr>
          <w:rFonts w:ascii="微软雅黑" w:eastAsia="微软雅黑" w:hAnsi="微软雅黑" w:cs="微软雅黑"/>
          <w:spacing w:val="12"/>
          <w:lang w:eastAsia="zh-CN"/>
        </w:rPr>
        <w:t>LME</w:t>
      </w:r>
      <w:r w:rsidRPr="002F6B0F">
        <w:rPr>
          <w:rFonts w:ascii="微软雅黑" w:eastAsia="微软雅黑" w:hAnsi="微软雅黑" w:cs="微软雅黑" w:hint="eastAsia"/>
          <w:spacing w:val="12"/>
          <w:lang w:eastAsia="zh-CN"/>
        </w:rPr>
        <w:t>铜库存为</w:t>
      </w:r>
      <w:r w:rsidRPr="002F6B0F">
        <w:rPr>
          <w:rFonts w:ascii="微软雅黑" w:eastAsia="微软雅黑" w:hAnsi="微软雅黑" w:cs="微软雅黑"/>
          <w:spacing w:val="12"/>
          <w:lang w:eastAsia="zh-CN"/>
        </w:rPr>
        <w:t>401700</w:t>
      </w:r>
      <w:r w:rsidRPr="002F6B0F">
        <w:rPr>
          <w:rFonts w:ascii="微软雅黑" w:eastAsia="微软雅黑" w:hAnsi="微软雅黑" w:cs="微软雅黑" w:hint="eastAsia"/>
          <w:spacing w:val="12"/>
          <w:lang w:eastAsia="zh-CN"/>
        </w:rPr>
        <w:t>吨，环比</w:t>
      </w:r>
      <w:r w:rsidRPr="002F6B0F">
        <w:rPr>
          <w:rFonts w:ascii="微软雅黑" w:eastAsia="微软雅黑" w:hAnsi="微软雅黑" w:cs="微软雅黑"/>
          <w:spacing w:val="12"/>
          <w:lang w:eastAsia="zh-CN"/>
        </w:rPr>
        <w:t>-925</w:t>
      </w:r>
      <w:r w:rsidRPr="002F6B0F">
        <w:rPr>
          <w:rFonts w:ascii="微软雅黑" w:eastAsia="微软雅黑" w:hAnsi="微软雅黑" w:cs="微软雅黑" w:hint="eastAsia"/>
          <w:spacing w:val="12"/>
          <w:lang w:eastAsia="zh-CN"/>
        </w:rPr>
        <w:t>吨；</w:t>
      </w:r>
      <w:r w:rsidRPr="002F6B0F">
        <w:rPr>
          <w:rFonts w:ascii="微软雅黑" w:eastAsia="微软雅黑" w:hAnsi="微软雅黑" w:cs="微软雅黑"/>
          <w:spacing w:val="12"/>
          <w:lang w:eastAsia="zh-CN"/>
        </w:rPr>
        <w:t>SHFE</w:t>
      </w:r>
      <w:r w:rsidRPr="002F6B0F">
        <w:rPr>
          <w:rFonts w:ascii="微软雅黑" w:eastAsia="微软雅黑" w:hAnsi="微软雅黑" w:cs="微软雅黑" w:hint="eastAsia"/>
          <w:spacing w:val="12"/>
          <w:lang w:eastAsia="zh-CN"/>
        </w:rPr>
        <w:t>每日仓单</w:t>
      </w:r>
      <w:r w:rsidRPr="002F6B0F">
        <w:rPr>
          <w:rFonts w:ascii="微软雅黑" w:eastAsia="微软雅黑" w:hAnsi="微软雅黑" w:cs="微软雅黑"/>
          <w:spacing w:val="12"/>
          <w:lang w:eastAsia="zh-CN"/>
        </w:rPr>
        <w:t>145813</w:t>
      </w:r>
      <w:r w:rsidRPr="002F6B0F">
        <w:rPr>
          <w:rFonts w:ascii="微软雅黑" w:eastAsia="微软雅黑" w:hAnsi="微软雅黑" w:cs="微软雅黑" w:hint="eastAsia"/>
          <w:spacing w:val="12"/>
          <w:lang w:eastAsia="zh-CN"/>
        </w:rPr>
        <w:t>吨，环比</w:t>
      </w:r>
      <w:r w:rsidRPr="002F6B0F">
        <w:rPr>
          <w:rFonts w:ascii="微软雅黑" w:eastAsia="微软雅黑" w:hAnsi="微软雅黑" w:cs="微软雅黑"/>
          <w:spacing w:val="12"/>
          <w:lang w:eastAsia="zh-CN"/>
        </w:rPr>
        <w:t>-3603</w:t>
      </w:r>
      <w:r w:rsidRPr="002F6B0F">
        <w:rPr>
          <w:rFonts w:ascii="微软雅黑" w:eastAsia="微软雅黑" w:hAnsi="微软雅黑" w:cs="微软雅黑" w:hint="eastAsia"/>
          <w:spacing w:val="12"/>
          <w:lang w:eastAsia="zh-CN"/>
        </w:rPr>
        <w:t>吨。美元美债方面，美元指数触及</w:t>
      </w:r>
      <w:r w:rsidRPr="002F6B0F">
        <w:rPr>
          <w:rFonts w:ascii="微软雅黑" w:eastAsia="微软雅黑" w:hAnsi="微软雅黑" w:cs="微软雅黑"/>
          <w:spacing w:val="12"/>
          <w:lang w:eastAsia="zh-CN"/>
        </w:rPr>
        <w:t>2</w:t>
      </w:r>
      <w:r w:rsidRPr="002F6B0F">
        <w:rPr>
          <w:rFonts w:ascii="微软雅黑" w:eastAsia="微软雅黑" w:hAnsi="微软雅黑" w:cs="微软雅黑" w:hint="eastAsia"/>
          <w:spacing w:val="12"/>
          <w:lang w:eastAsia="zh-CN"/>
        </w:rPr>
        <w:t>月下旬以来的最低点后反弹，最终几乎收平，跌</w:t>
      </w:r>
      <w:r w:rsidRPr="002F6B0F">
        <w:rPr>
          <w:rFonts w:ascii="微软雅黑" w:eastAsia="微软雅黑" w:hAnsi="微软雅黑" w:cs="微软雅黑"/>
          <w:spacing w:val="12"/>
          <w:lang w:eastAsia="zh-CN"/>
        </w:rPr>
        <w:t>0.01%</w:t>
      </w:r>
      <w:r w:rsidRPr="002F6B0F">
        <w:rPr>
          <w:rFonts w:ascii="微软雅黑" w:eastAsia="微软雅黑" w:hAnsi="微软雅黑" w:cs="微软雅黑" w:hint="eastAsia"/>
          <w:spacing w:val="12"/>
          <w:lang w:eastAsia="zh-CN"/>
        </w:rPr>
        <w:t>，报</w:t>
      </w:r>
      <w:r w:rsidRPr="002F6B0F">
        <w:rPr>
          <w:rFonts w:ascii="微软雅黑" w:eastAsia="微软雅黑" w:hAnsi="微软雅黑" w:cs="微软雅黑"/>
          <w:spacing w:val="12"/>
          <w:lang w:eastAsia="zh-CN"/>
        </w:rPr>
        <w:t>98.08</w:t>
      </w:r>
      <w:r w:rsidRPr="002F6B0F">
        <w:rPr>
          <w:rFonts w:ascii="微软雅黑" w:eastAsia="微软雅黑" w:hAnsi="微软雅黑" w:cs="微软雅黑" w:hint="eastAsia"/>
          <w:spacing w:val="12"/>
          <w:lang w:eastAsia="zh-CN"/>
        </w:rPr>
        <w:t>；基准的</w:t>
      </w:r>
      <w:proofErr w:type="gramStart"/>
      <w:r w:rsidRPr="002F6B0F">
        <w:rPr>
          <w:rFonts w:ascii="微软雅黑" w:eastAsia="微软雅黑" w:hAnsi="微软雅黑" w:cs="微软雅黑"/>
          <w:spacing w:val="12"/>
          <w:lang w:eastAsia="zh-CN"/>
        </w:rPr>
        <w:t>10</w:t>
      </w:r>
      <w:r w:rsidRPr="002F6B0F">
        <w:rPr>
          <w:rFonts w:ascii="微软雅黑" w:eastAsia="微软雅黑" w:hAnsi="微软雅黑" w:cs="微软雅黑" w:hint="eastAsia"/>
          <w:spacing w:val="12"/>
          <w:lang w:eastAsia="zh-CN"/>
        </w:rPr>
        <w:t>年期美债</w:t>
      </w:r>
      <w:proofErr w:type="gramEnd"/>
      <w:r w:rsidRPr="002F6B0F">
        <w:rPr>
          <w:rFonts w:ascii="微软雅黑" w:eastAsia="微软雅黑" w:hAnsi="微软雅黑" w:cs="微软雅黑" w:hint="eastAsia"/>
          <w:spacing w:val="12"/>
          <w:lang w:eastAsia="zh-CN"/>
        </w:rPr>
        <w:t>收益率收报</w:t>
      </w:r>
      <w:r w:rsidRPr="002F6B0F">
        <w:rPr>
          <w:rFonts w:ascii="微软雅黑" w:eastAsia="微软雅黑" w:hAnsi="微软雅黑" w:cs="微软雅黑"/>
          <w:spacing w:val="12"/>
          <w:lang w:eastAsia="zh-CN"/>
        </w:rPr>
        <w:t>4.320%</w:t>
      </w:r>
      <w:r w:rsidRPr="002F6B0F">
        <w:rPr>
          <w:rFonts w:ascii="微软雅黑" w:eastAsia="微软雅黑" w:hAnsi="微软雅黑" w:cs="微软雅黑" w:hint="eastAsia"/>
          <w:spacing w:val="12"/>
          <w:lang w:eastAsia="zh-CN"/>
        </w:rPr>
        <w:t>，对美联储政策利率敏感的</w:t>
      </w:r>
      <w:proofErr w:type="gramStart"/>
      <w:r w:rsidRPr="002F6B0F">
        <w:rPr>
          <w:rFonts w:ascii="微软雅黑" w:eastAsia="微软雅黑" w:hAnsi="微软雅黑" w:cs="微软雅黑"/>
          <w:spacing w:val="12"/>
          <w:lang w:eastAsia="zh-CN"/>
        </w:rPr>
        <w:t>2</w:t>
      </w:r>
      <w:r w:rsidRPr="002F6B0F">
        <w:rPr>
          <w:rFonts w:ascii="微软雅黑" w:eastAsia="微软雅黑" w:hAnsi="微软雅黑" w:cs="微软雅黑" w:hint="eastAsia"/>
          <w:spacing w:val="12"/>
          <w:lang w:eastAsia="zh-CN"/>
        </w:rPr>
        <w:t>年期美债</w:t>
      </w:r>
      <w:proofErr w:type="gramEnd"/>
      <w:r w:rsidRPr="002F6B0F">
        <w:rPr>
          <w:rFonts w:ascii="微软雅黑" w:eastAsia="微软雅黑" w:hAnsi="微软雅黑" w:cs="微软雅黑" w:hint="eastAsia"/>
          <w:spacing w:val="12"/>
          <w:lang w:eastAsia="zh-CN"/>
        </w:rPr>
        <w:t>收益率则收报</w:t>
      </w:r>
      <w:r w:rsidRPr="002F6B0F">
        <w:rPr>
          <w:rFonts w:ascii="微软雅黑" w:eastAsia="微软雅黑" w:hAnsi="微软雅黑" w:cs="微软雅黑"/>
          <w:spacing w:val="12"/>
          <w:lang w:eastAsia="zh-CN"/>
        </w:rPr>
        <w:t>3.7860%</w:t>
      </w:r>
      <w:r w:rsidRPr="002F6B0F">
        <w:rPr>
          <w:rFonts w:ascii="微软雅黑" w:eastAsia="微软雅黑" w:hAnsi="微软雅黑" w:cs="微软雅黑" w:hint="eastAsia"/>
          <w:spacing w:val="12"/>
          <w:lang w:eastAsia="zh-CN"/>
        </w:rPr>
        <w:t>。操作建议，</w:t>
      </w:r>
      <w:proofErr w:type="gramStart"/>
      <w:r w:rsidRPr="002F6B0F">
        <w:rPr>
          <w:rFonts w:ascii="微软雅黑" w:eastAsia="微软雅黑" w:hAnsi="微软雅黑" w:cs="微软雅黑" w:hint="eastAsia"/>
          <w:spacing w:val="12"/>
          <w:lang w:eastAsia="zh-CN"/>
        </w:rPr>
        <w:t>纽</w:t>
      </w:r>
      <w:proofErr w:type="gramEnd"/>
      <w:r w:rsidRPr="002F6B0F">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A8344FF" w:rsidR="00A02266" w:rsidRDefault="002F6B0F" w:rsidP="006B6996">
      <w:pPr>
        <w:spacing w:before="103" w:line="256" w:lineRule="auto"/>
        <w:ind w:right="210" w:firstLine="420"/>
        <w:jc w:val="center"/>
      </w:pPr>
      <w:r>
        <w:rPr>
          <w:noProof/>
        </w:rPr>
        <w:drawing>
          <wp:inline distT="0" distB="0" distL="0" distR="0" wp14:anchorId="382C7BA6" wp14:editId="1F1101EB">
            <wp:extent cx="5273675" cy="2877820"/>
            <wp:effectExtent l="0" t="0" r="3175" b="0"/>
            <wp:docPr id="915076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2877820"/>
                    </a:xfrm>
                    <a:prstGeom prst="rect">
                      <a:avLst/>
                    </a:prstGeom>
                    <a:noFill/>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6EA732BB" w:rsidR="00394BD0" w:rsidRDefault="002F6B0F" w:rsidP="00B00DB4">
      <w:pPr>
        <w:spacing w:before="103" w:line="256" w:lineRule="auto"/>
        <w:ind w:right="210" w:firstLine="448"/>
        <w:jc w:val="both"/>
        <w:rPr>
          <w:rFonts w:ascii="微软雅黑" w:eastAsia="微软雅黑" w:hAnsi="微软雅黑" w:cs="微软雅黑" w:hint="eastAsia"/>
          <w:noProof/>
          <w:spacing w:val="7"/>
          <w:lang w:eastAsia="zh-CN"/>
        </w:rPr>
      </w:pPr>
      <w:r w:rsidRPr="002F6B0F">
        <w:rPr>
          <w:rFonts w:ascii="微软雅黑" w:eastAsia="微软雅黑" w:hAnsi="微软雅黑" w:cs="微软雅黑" w:hint="eastAsia"/>
          <w:noProof/>
          <w:spacing w:val="7"/>
          <w:lang w:eastAsia="zh-CN"/>
        </w:rPr>
        <w:t>隔夜，受地缘局势预期反复及多头获利了结情绪影响，伦敦金银市场高位震荡小幅回落，国际贵金属期货普遍收跌，</w:t>
      </w:r>
      <w:r w:rsidRPr="002F6B0F">
        <w:rPr>
          <w:rFonts w:ascii="微软雅黑" w:eastAsia="微软雅黑" w:hAnsi="微软雅黑" w:cs="微软雅黑"/>
          <w:noProof/>
          <w:spacing w:val="7"/>
          <w:lang w:eastAsia="zh-CN"/>
        </w:rPr>
        <w:t>COMEX</w:t>
      </w:r>
      <w:r w:rsidRPr="002F6B0F">
        <w:rPr>
          <w:rFonts w:ascii="微软雅黑" w:eastAsia="微软雅黑" w:hAnsi="微软雅黑" w:cs="微软雅黑" w:hint="eastAsia"/>
          <w:noProof/>
          <w:spacing w:val="7"/>
          <w:lang w:eastAsia="zh-CN"/>
        </w:rPr>
        <w:t>黄金期货跌</w:t>
      </w:r>
      <w:r w:rsidRPr="002F6B0F">
        <w:rPr>
          <w:rFonts w:ascii="微软雅黑" w:eastAsia="微软雅黑" w:hAnsi="微软雅黑" w:cs="微软雅黑"/>
          <w:noProof/>
          <w:spacing w:val="7"/>
          <w:lang w:eastAsia="zh-CN"/>
        </w:rPr>
        <w:t>0.26%</w:t>
      </w:r>
      <w:r w:rsidRPr="002F6B0F">
        <w:rPr>
          <w:rFonts w:ascii="微软雅黑" w:eastAsia="微软雅黑" w:hAnsi="微软雅黑" w:cs="微软雅黑" w:hint="eastAsia"/>
          <w:noProof/>
          <w:spacing w:val="7"/>
          <w:lang w:eastAsia="zh-CN"/>
        </w:rPr>
        <w:t>报</w:t>
      </w:r>
      <w:r w:rsidRPr="002F6B0F">
        <w:rPr>
          <w:rFonts w:ascii="微软雅黑" w:eastAsia="微软雅黑" w:hAnsi="微软雅黑" w:cs="微软雅黑"/>
          <w:noProof/>
          <w:spacing w:val="7"/>
          <w:lang w:eastAsia="zh-CN"/>
        </w:rPr>
        <w:t>4810.90</w:t>
      </w:r>
      <w:r w:rsidRPr="002F6B0F">
        <w:rPr>
          <w:rFonts w:ascii="微软雅黑" w:eastAsia="微软雅黑" w:hAnsi="微软雅黑" w:cs="微软雅黑" w:hint="eastAsia"/>
          <w:noProof/>
          <w:spacing w:val="7"/>
          <w:lang w:eastAsia="zh-CN"/>
        </w:rPr>
        <w:t>美元</w:t>
      </w:r>
      <w:r w:rsidRPr="002F6B0F">
        <w:rPr>
          <w:rFonts w:ascii="微软雅黑" w:eastAsia="微软雅黑" w:hAnsi="微软雅黑" w:cs="微软雅黑"/>
          <w:noProof/>
          <w:spacing w:val="7"/>
          <w:lang w:eastAsia="zh-CN"/>
        </w:rPr>
        <w:t>/</w:t>
      </w:r>
      <w:r w:rsidRPr="002F6B0F">
        <w:rPr>
          <w:rFonts w:ascii="微软雅黑" w:eastAsia="微软雅黑" w:hAnsi="微软雅黑" w:cs="微软雅黑" w:hint="eastAsia"/>
          <w:noProof/>
          <w:spacing w:val="7"/>
          <w:lang w:eastAsia="zh-CN"/>
        </w:rPr>
        <w:t>盎司，</w:t>
      </w:r>
      <w:r w:rsidRPr="002F6B0F">
        <w:rPr>
          <w:rFonts w:ascii="微软雅黑" w:eastAsia="微软雅黑" w:hAnsi="微软雅黑" w:cs="微软雅黑"/>
          <w:noProof/>
          <w:spacing w:val="7"/>
          <w:lang w:eastAsia="zh-CN"/>
        </w:rPr>
        <w:t>COMEX</w:t>
      </w:r>
      <w:r w:rsidRPr="002F6B0F">
        <w:rPr>
          <w:rFonts w:ascii="微软雅黑" w:eastAsia="微软雅黑" w:hAnsi="微软雅黑" w:cs="微软雅黑" w:hint="eastAsia"/>
          <w:noProof/>
          <w:spacing w:val="7"/>
          <w:lang w:eastAsia="zh-CN"/>
        </w:rPr>
        <w:t>白银期货跌</w:t>
      </w:r>
      <w:r w:rsidRPr="002F6B0F">
        <w:rPr>
          <w:rFonts w:ascii="微软雅黑" w:eastAsia="微软雅黑" w:hAnsi="微软雅黑" w:cs="微软雅黑"/>
          <w:noProof/>
          <w:spacing w:val="7"/>
          <w:lang w:eastAsia="zh-CN"/>
        </w:rPr>
        <w:t>1.47%</w:t>
      </w:r>
      <w:r w:rsidRPr="002F6B0F">
        <w:rPr>
          <w:rFonts w:ascii="微软雅黑" w:eastAsia="微软雅黑" w:hAnsi="微软雅黑" w:cs="微软雅黑" w:hint="eastAsia"/>
          <w:noProof/>
          <w:spacing w:val="7"/>
          <w:lang w:eastAsia="zh-CN"/>
        </w:rPr>
        <w:t>报</w:t>
      </w:r>
      <w:r w:rsidRPr="002F6B0F">
        <w:rPr>
          <w:rFonts w:ascii="微软雅黑" w:eastAsia="微软雅黑" w:hAnsi="微软雅黑" w:cs="微软雅黑"/>
          <w:noProof/>
          <w:spacing w:val="7"/>
          <w:lang w:eastAsia="zh-CN"/>
        </w:rPr>
        <w:t>78.46</w:t>
      </w:r>
      <w:r w:rsidRPr="002F6B0F">
        <w:rPr>
          <w:rFonts w:ascii="微软雅黑" w:eastAsia="微软雅黑" w:hAnsi="微软雅黑" w:cs="微软雅黑" w:hint="eastAsia"/>
          <w:noProof/>
          <w:spacing w:val="7"/>
          <w:lang w:eastAsia="zh-CN"/>
        </w:rPr>
        <w:t>美元</w:t>
      </w:r>
      <w:r w:rsidRPr="002F6B0F">
        <w:rPr>
          <w:rFonts w:ascii="微软雅黑" w:eastAsia="微软雅黑" w:hAnsi="微软雅黑" w:cs="微软雅黑"/>
          <w:noProof/>
          <w:spacing w:val="7"/>
          <w:lang w:eastAsia="zh-CN"/>
        </w:rPr>
        <w:t>/</w:t>
      </w:r>
      <w:r w:rsidRPr="002F6B0F">
        <w:rPr>
          <w:rFonts w:ascii="微软雅黑" w:eastAsia="微软雅黑" w:hAnsi="微软雅黑" w:cs="微软雅黑" w:hint="eastAsia"/>
          <w:noProof/>
          <w:spacing w:val="7"/>
          <w:lang w:eastAsia="zh-CN"/>
        </w:rPr>
        <w:t>盎司。美国上周初请失业金人数录得</w:t>
      </w:r>
      <w:r w:rsidRPr="002F6B0F">
        <w:rPr>
          <w:rFonts w:ascii="微软雅黑" w:eastAsia="微软雅黑" w:hAnsi="微软雅黑" w:cs="微软雅黑"/>
          <w:noProof/>
          <w:spacing w:val="7"/>
          <w:lang w:eastAsia="zh-CN"/>
        </w:rPr>
        <w:t>2</w:t>
      </w:r>
      <w:r w:rsidRPr="002F6B0F">
        <w:rPr>
          <w:rFonts w:ascii="微软雅黑" w:eastAsia="微软雅黑" w:hAnsi="微软雅黑" w:cs="微软雅黑" w:hint="eastAsia"/>
          <w:noProof/>
          <w:spacing w:val="7"/>
          <w:lang w:eastAsia="zh-CN"/>
        </w:rPr>
        <w:t>月以来的最大单周降幅，叠加前期公布的</w:t>
      </w:r>
      <w:r w:rsidRPr="002F6B0F">
        <w:rPr>
          <w:rFonts w:ascii="微软雅黑" w:eastAsia="微软雅黑" w:hAnsi="微软雅黑" w:cs="微软雅黑"/>
          <w:noProof/>
          <w:spacing w:val="7"/>
          <w:lang w:eastAsia="zh-CN"/>
        </w:rPr>
        <w:t>3</w:t>
      </w:r>
      <w:r w:rsidRPr="002F6B0F">
        <w:rPr>
          <w:rFonts w:ascii="微软雅黑" w:eastAsia="微软雅黑" w:hAnsi="微软雅黑" w:cs="微软雅黑" w:hint="eastAsia"/>
          <w:noProof/>
          <w:spacing w:val="7"/>
          <w:lang w:eastAsia="zh-CN"/>
        </w:rPr>
        <w:t>月非农就业报告意外强劲，美国就业市场韧性犹存，对美联储年内降息形成持续压制。美联储方面，威廉姆斯认为当前货币政策足以应对持续性供给冲击风险；而美联储理事米兰则重申年内应降息三至四次，称并无等待的理由。展望后市，短期内美伊局势或仍有反复拉锯现象，后续市场走势不确定犹存，但从近期盘面来看，原油波动率较前期明显收敛，反弹力度及持续性亦有所走软，市场对于战争全面爆发的尾部风险定价有所弱化。对于贵金属市场而言，美伊谈判乐观预期推动市场风险偏好及流动性上行，金银价格受益于底部较强的买盘支撑，短期或震荡偏强运行。操作上建议，逢低布局多单思路对待，注意严格风险控制。技术面，伦敦金运行中枢位于</w:t>
      </w:r>
      <w:r w:rsidRPr="002F6B0F">
        <w:rPr>
          <w:rFonts w:ascii="微软雅黑" w:eastAsia="微软雅黑" w:hAnsi="微软雅黑" w:cs="微软雅黑"/>
          <w:noProof/>
          <w:spacing w:val="7"/>
          <w:lang w:eastAsia="zh-CN"/>
        </w:rPr>
        <w:t>4800</w:t>
      </w:r>
      <w:r w:rsidRPr="002F6B0F">
        <w:rPr>
          <w:rFonts w:ascii="微软雅黑" w:eastAsia="微软雅黑" w:hAnsi="微软雅黑" w:cs="微软雅黑" w:hint="eastAsia"/>
          <w:noProof/>
          <w:spacing w:val="7"/>
          <w:lang w:eastAsia="zh-CN"/>
        </w:rPr>
        <w:t>美元附近，日线</w:t>
      </w:r>
      <w:r w:rsidRPr="002F6B0F">
        <w:rPr>
          <w:rFonts w:ascii="微软雅黑" w:eastAsia="微软雅黑" w:hAnsi="微软雅黑" w:cs="微软雅黑"/>
          <w:noProof/>
          <w:spacing w:val="7"/>
          <w:lang w:eastAsia="zh-CN"/>
        </w:rPr>
        <w:t>RSI</w:t>
      </w:r>
      <w:r w:rsidRPr="002F6B0F">
        <w:rPr>
          <w:rFonts w:ascii="微软雅黑" w:eastAsia="微软雅黑" w:hAnsi="微软雅黑" w:cs="微软雅黑" w:hint="eastAsia"/>
          <w:noProof/>
          <w:spacing w:val="7"/>
          <w:lang w:eastAsia="zh-CN"/>
        </w:rPr>
        <w:t>中轴上方偏强运行，关注下方支撑位</w:t>
      </w:r>
      <w:r w:rsidRPr="002F6B0F">
        <w:rPr>
          <w:rFonts w:ascii="微软雅黑" w:eastAsia="微软雅黑" w:hAnsi="微软雅黑" w:cs="微软雅黑"/>
          <w:noProof/>
          <w:spacing w:val="7"/>
          <w:lang w:eastAsia="zh-CN"/>
        </w:rPr>
        <w:t>4700</w:t>
      </w:r>
      <w:r w:rsidRPr="002F6B0F">
        <w:rPr>
          <w:rFonts w:ascii="微软雅黑" w:eastAsia="微软雅黑" w:hAnsi="微软雅黑" w:cs="微软雅黑" w:hint="eastAsia"/>
          <w:noProof/>
          <w:spacing w:val="7"/>
          <w:lang w:eastAsia="zh-CN"/>
        </w:rPr>
        <w:t>、</w:t>
      </w:r>
      <w:r w:rsidRPr="002F6B0F">
        <w:rPr>
          <w:rFonts w:ascii="微软雅黑" w:eastAsia="微软雅黑" w:hAnsi="微软雅黑" w:cs="微软雅黑"/>
          <w:noProof/>
          <w:spacing w:val="7"/>
          <w:lang w:eastAsia="zh-CN"/>
        </w:rPr>
        <w:t>4600</w:t>
      </w:r>
      <w:r w:rsidRPr="002F6B0F">
        <w:rPr>
          <w:rFonts w:ascii="微软雅黑" w:eastAsia="微软雅黑" w:hAnsi="微软雅黑" w:cs="微软雅黑" w:hint="eastAsia"/>
          <w:noProof/>
          <w:spacing w:val="7"/>
          <w:lang w:eastAsia="zh-CN"/>
        </w:rPr>
        <w:t>美元，上方阻力位</w:t>
      </w:r>
      <w:r w:rsidRPr="002F6B0F">
        <w:rPr>
          <w:rFonts w:ascii="微软雅黑" w:eastAsia="微软雅黑" w:hAnsi="微软雅黑" w:cs="微软雅黑"/>
          <w:noProof/>
          <w:spacing w:val="7"/>
          <w:lang w:eastAsia="zh-CN"/>
        </w:rPr>
        <w:t>4900</w:t>
      </w:r>
      <w:r w:rsidRPr="002F6B0F">
        <w:rPr>
          <w:rFonts w:ascii="微软雅黑" w:eastAsia="微软雅黑" w:hAnsi="微软雅黑" w:cs="微软雅黑" w:hint="eastAsia"/>
          <w:noProof/>
          <w:spacing w:val="7"/>
          <w:lang w:eastAsia="zh-CN"/>
        </w:rPr>
        <w:t>、</w:t>
      </w:r>
      <w:r w:rsidRPr="002F6B0F">
        <w:rPr>
          <w:rFonts w:ascii="微软雅黑" w:eastAsia="微软雅黑" w:hAnsi="微软雅黑" w:cs="微软雅黑"/>
          <w:noProof/>
          <w:spacing w:val="7"/>
          <w:lang w:eastAsia="zh-CN"/>
        </w:rPr>
        <w:t>5000</w:t>
      </w:r>
      <w:r w:rsidRPr="002F6B0F">
        <w:rPr>
          <w:rFonts w:ascii="微软雅黑" w:eastAsia="微软雅黑" w:hAnsi="微软雅黑" w:cs="微软雅黑" w:hint="eastAsia"/>
          <w:noProof/>
          <w:spacing w:val="7"/>
          <w:lang w:eastAsia="zh-CN"/>
        </w:rPr>
        <w:t>美元；伦敦银围绕</w:t>
      </w:r>
      <w:r w:rsidRPr="002F6B0F">
        <w:rPr>
          <w:rFonts w:ascii="微软雅黑" w:eastAsia="微软雅黑" w:hAnsi="微软雅黑" w:cs="微软雅黑"/>
          <w:noProof/>
          <w:spacing w:val="7"/>
          <w:lang w:eastAsia="zh-CN"/>
        </w:rPr>
        <w:t>50</w:t>
      </w:r>
      <w:r w:rsidRPr="002F6B0F">
        <w:rPr>
          <w:rFonts w:ascii="微软雅黑" w:eastAsia="微软雅黑" w:hAnsi="微软雅黑" w:cs="微软雅黑" w:hint="eastAsia"/>
          <w:noProof/>
          <w:spacing w:val="7"/>
          <w:lang w:eastAsia="zh-CN"/>
        </w:rPr>
        <w:t>日均线震荡运行，价格中枢位于</w:t>
      </w:r>
      <w:r w:rsidRPr="002F6B0F">
        <w:rPr>
          <w:rFonts w:ascii="微软雅黑" w:eastAsia="微软雅黑" w:hAnsi="微软雅黑" w:cs="微软雅黑"/>
          <w:noProof/>
          <w:spacing w:val="7"/>
          <w:lang w:eastAsia="zh-CN"/>
        </w:rPr>
        <w:t>79.5</w:t>
      </w:r>
      <w:r w:rsidRPr="002F6B0F">
        <w:rPr>
          <w:rFonts w:ascii="微软雅黑" w:eastAsia="微软雅黑" w:hAnsi="微软雅黑" w:cs="微软雅黑" w:hint="eastAsia"/>
          <w:noProof/>
          <w:spacing w:val="7"/>
          <w:lang w:eastAsia="zh-CN"/>
        </w:rPr>
        <w:t>美元附近，</w:t>
      </w:r>
      <w:r w:rsidRPr="002F6B0F">
        <w:rPr>
          <w:rFonts w:ascii="微软雅黑" w:eastAsia="微软雅黑" w:hAnsi="微软雅黑" w:cs="微软雅黑"/>
          <w:noProof/>
          <w:spacing w:val="7"/>
          <w:lang w:eastAsia="zh-CN"/>
        </w:rPr>
        <w:t>MACD</w:t>
      </w:r>
      <w:r w:rsidRPr="002F6B0F">
        <w:rPr>
          <w:rFonts w:ascii="微软雅黑" w:eastAsia="微软雅黑" w:hAnsi="微软雅黑" w:cs="微软雅黑" w:hint="eastAsia"/>
          <w:noProof/>
          <w:spacing w:val="7"/>
          <w:lang w:eastAsia="zh-CN"/>
        </w:rPr>
        <w:t>及</w:t>
      </w:r>
      <w:r w:rsidRPr="002F6B0F">
        <w:rPr>
          <w:rFonts w:ascii="微软雅黑" w:eastAsia="微软雅黑" w:hAnsi="微软雅黑" w:cs="微软雅黑"/>
          <w:noProof/>
          <w:spacing w:val="7"/>
          <w:lang w:eastAsia="zh-CN"/>
        </w:rPr>
        <w:t>RSI</w:t>
      </w:r>
      <w:r w:rsidRPr="002F6B0F">
        <w:rPr>
          <w:rFonts w:ascii="微软雅黑" w:eastAsia="微软雅黑" w:hAnsi="微软雅黑" w:cs="微软雅黑" w:hint="eastAsia"/>
          <w:noProof/>
          <w:spacing w:val="7"/>
          <w:lang w:eastAsia="zh-CN"/>
        </w:rPr>
        <w:t>均释放偏多信号，关注下方支撑位</w:t>
      </w:r>
      <w:r w:rsidRPr="002F6B0F">
        <w:rPr>
          <w:rFonts w:ascii="微软雅黑" w:eastAsia="微软雅黑" w:hAnsi="微软雅黑" w:cs="微软雅黑"/>
          <w:noProof/>
          <w:spacing w:val="7"/>
          <w:lang w:eastAsia="zh-CN"/>
        </w:rPr>
        <w:t>75</w:t>
      </w:r>
      <w:r w:rsidRPr="002F6B0F">
        <w:rPr>
          <w:rFonts w:ascii="微软雅黑" w:eastAsia="微软雅黑" w:hAnsi="微软雅黑" w:cs="微软雅黑" w:hint="eastAsia"/>
          <w:noProof/>
          <w:spacing w:val="7"/>
          <w:lang w:eastAsia="zh-CN"/>
        </w:rPr>
        <w:t>、</w:t>
      </w:r>
      <w:r w:rsidRPr="002F6B0F">
        <w:rPr>
          <w:rFonts w:ascii="微软雅黑" w:eastAsia="微软雅黑" w:hAnsi="微软雅黑" w:cs="微软雅黑"/>
          <w:noProof/>
          <w:spacing w:val="7"/>
          <w:lang w:eastAsia="zh-CN"/>
        </w:rPr>
        <w:t>70</w:t>
      </w:r>
      <w:r w:rsidRPr="002F6B0F">
        <w:rPr>
          <w:rFonts w:ascii="微软雅黑" w:eastAsia="微软雅黑" w:hAnsi="微软雅黑" w:cs="微软雅黑" w:hint="eastAsia"/>
          <w:noProof/>
          <w:spacing w:val="7"/>
          <w:lang w:eastAsia="zh-CN"/>
        </w:rPr>
        <w:t>美元，上方阻力位</w:t>
      </w:r>
      <w:r w:rsidRPr="002F6B0F">
        <w:rPr>
          <w:rFonts w:ascii="微软雅黑" w:eastAsia="微软雅黑" w:hAnsi="微软雅黑" w:cs="微软雅黑"/>
          <w:noProof/>
          <w:spacing w:val="7"/>
          <w:lang w:eastAsia="zh-CN"/>
        </w:rPr>
        <w:t>80</w:t>
      </w:r>
      <w:r w:rsidRPr="002F6B0F">
        <w:rPr>
          <w:rFonts w:ascii="微软雅黑" w:eastAsia="微软雅黑" w:hAnsi="微软雅黑" w:cs="微软雅黑" w:hint="eastAsia"/>
          <w:noProof/>
          <w:spacing w:val="7"/>
          <w:lang w:eastAsia="zh-CN"/>
        </w:rPr>
        <w:t>、</w:t>
      </w:r>
      <w:r w:rsidRPr="002F6B0F">
        <w:rPr>
          <w:rFonts w:ascii="微软雅黑" w:eastAsia="微软雅黑" w:hAnsi="微软雅黑" w:cs="微软雅黑"/>
          <w:noProof/>
          <w:spacing w:val="7"/>
          <w:lang w:eastAsia="zh-CN"/>
        </w:rPr>
        <w:t>83</w:t>
      </w:r>
      <w:r w:rsidRPr="002F6B0F">
        <w:rPr>
          <w:rFonts w:ascii="微软雅黑" w:eastAsia="微软雅黑" w:hAnsi="微软雅黑" w:cs="微软雅黑" w:hint="eastAsia"/>
          <w:noProof/>
          <w:spacing w:val="7"/>
          <w:lang w:eastAsia="zh-CN"/>
        </w:rPr>
        <w:t>美元</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C2E60C2" w:rsidR="007A477E" w:rsidRDefault="002F6B0F"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B569E5">
        <w:rPr>
          <w:rFonts w:ascii="黑体" w:eastAsia="黑体" w:hAnsi="黑体"/>
          <w:noProof/>
          <w:sz w:val="22"/>
          <w:szCs w:val="22"/>
          <w:shd w:val="clear" w:color="auto" w:fill="FFFFFF"/>
          <w:lang w:bidi="ar"/>
        </w:rPr>
        <w:lastRenderedPageBreak/>
        <w:drawing>
          <wp:inline distT="0" distB="0" distL="0" distR="0" wp14:anchorId="1A42FF6B" wp14:editId="174D78FA">
            <wp:extent cx="4552950" cy="2152650"/>
            <wp:effectExtent l="0" t="0" r="0" b="0"/>
            <wp:docPr id="3397822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1526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32AA450B" w14:textId="77777777" w:rsidR="002F6B0F" w:rsidRPr="002F6B0F" w:rsidRDefault="002F6B0F" w:rsidP="002F6B0F">
      <w:pPr>
        <w:spacing w:before="103" w:line="256" w:lineRule="auto"/>
        <w:ind w:right="210" w:firstLine="448"/>
        <w:jc w:val="both"/>
        <w:rPr>
          <w:rFonts w:ascii="微软雅黑" w:eastAsia="微软雅黑" w:hAnsi="微软雅黑" w:cs="微软雅黑"/>
          <w:noProof/>
          <w:spacing w:val="7"/>
          <w:lang w:eastAsia="zh-CN"/>
        </w:rPr>
      </w:pPr>
      <w:r w:rsidRPr="002F6B0F">
        <w:rPr>
          <w:rFonts w:ascii="微软雅黑" w:eastAsia="微软雅黑" w:hAnsi="微软雅黑" w:cs="微软雅黑" w:hint="eastAsia"/>
          <w:noProof/>
          <w:spacing w:val="7"/>
          <w:lang w:eastAsia="zh-CN"/>
        </w:rPr>
        <w:t>洲际交易所</w:t>
      </w:r>
      <w:r w:rsidRPr="002F6B0F">
        <w:rPr>
          <w:rFonts w:ascii="微软雅黑" w:eastAsia="微软雅黑" w:hAnsi="微软雅黑" w:cs="微软雅黑"/>
          <w:noProof/>
          <w:spacing w:val="7"/>
          <w:lang w:eastAsia="zh-CN"/>
        </w:rPr>
        <w:t>(ICE)</w:t>
      </w:r>
      <w:r w:rsidRPr="002F6B0F">
        <w:rPr>
          <w:rFonts w:ascii="微软雅黑" w:eastAsia="微软雅黑" w:hAnsi="微软雅黑" w:cs="微软雅黑" w:hint="eastAsia"/>
          <w:noProof/>
          <w:spacing w:val="7"/>
          <w:lang w:eastAsia="zh-CN"/>
        </w:rPr>
        <w:t>原糖期货周四反弹，从前日触及的逾五年低位反弹。</w:t>
      </w:r>
      <w:r w:rsidRPr="002F6B0F">
        <w:rPr>
          <w:rFonts w:ascii="微软雅黑" w:eastAsia="微软雅黑" w:hAnsi="微软雅黑" w:cs="微软雅黑"/>
          <w:noProof/>
          <w:spacing w:val="7"/>
          <w:lang w:eastAsia="zh-CN"/>
        </w:rPr>
        <w:t>ICE</w:t>
      </w:r>
      <w:r w:rsidRPr="002F6B0F">
        <w:rPr>
          <w:rFonts w:ascii="微软雅黑" w:eastAsia="微软雅黑" w:hAnsi="微软雅黑" w:cs="微软雅黑" w:hint="eastAsia"/>
          <w:noProof/>
          <w:spacing w:val="7"/>
          <w:lang w:eastAsia="zh-CN"/>
        </w:rPr>
        <w:t>交投最活跃的</w:t>
      </w:r>
      <w:r w:rsidRPr="002F6B0F">
        <w:rPr>
          <w:rFonts w:ascii="微软雅黑" w:eastAsia="微软雅黑" w:hAnsi="微软雅黑" w:cs="微软雅黑"/>
          <w:noProof/>
          <w:spacing w:val="7"/>
          <w:lang w:eastAsia="zh-CN"/>
        </w:rPr>
        <w:t>7</w:t>
      </w:r>
      <w:r w:rsidRPr="002F6B0F">
        <w:rPr>
          <w:rFonts w:ascii="微软雅黑" w:eastAsia="微软雅黑" w:hAnsi="微软雅黑" w:cs="微软雅黑" w:hint="eastAsia"/>
          <w:noProof/>
          <w:spacing w:val="7"/>
          <w:lang w:eastAsia="zh-CN"/>
        </w:rPr>
        <w:t>月原糖期货收涨</w:t>
      </w:r>
      <w:r w:rsidRPr="002F6B0F">
        <w:rPr>
          <w:rFonts w:ascii="微软雅黑" w:eastAsia="微软雅黑" w:hAnsi="微软雅黑" w:cs="微软雅黑"/>
          <w:noProof/>
          <w:spacing w:val="7"/>
          <w:lang w:eastAsia="zh-CN"/>
        </w:rPr>
        <w:t>0.1</w:t>
      </w:r>
      <w:r w:rsidRPr="002F6B0F">
        <w:rPr>
          <w:rFonts w:ascii="微软雅黑" w:eastAsia="微软雅黑" w:hAnsi="微软雅黑" w:cs="微软雅黑" w:hint="eastAsia"/>
          <w:noProof/>
          <w:spacing w:val="7"/>
          <w:lang w:eastAsia="zh-CN"/>
        </w:rPr>
        <w:t>美分或</w:t>
      </w:r>
      <w:r w:rsidRPr="002F6B0F">
        <w:rPr>
          <w:rFonts w:ascii="微软雅黑" w:eastAsia="微软雅黑" w:hAnsi="微软雅黑" w:cs="微软雅黑"/>
          <w:noProof/>
          <w:spacing w:val="7"/>
          <w:lang w:eastAsia="zh-CN"/>
        </w:rPr>
        <w:t>0.70%</w:t>
      </w:r>
      <w:r w:rsidRPr="002F6B0F">
        <w:rPr>
          <w:rFonts w:ascii="微软雅黑" w:eastAsia="微软雅黑" w:hAnsi="微软雅黑" w:cs="微软雅黑" w:hint="eastAsia"/>
          <w:noProof/>
          <w:spacing w:val="7"/>
          <w:lang w:eastAsia="zh-CN"/>
        </w:rPr>
        <w:t>，结算价报每磅</w:t>
      </w:r>
      <w:r w:rsidRPr="002F6B0F">
        <w:rPr>
          <w:rFonts w:ascii="微软雅黑" w:eastAsia="微软雅黑" w:hAnsi="微软雅黑" w:cs="微软雅黑"/>
          <w:noProof/>
          <w:spacing w:val="7"/>
          <w:lang w:eastAsia="zh-CN"/>
        </w:rPr>
        <w:t>13.66</w:t>
      </w:r>
      <w:r w:rsidRPr="002F6B0F">
        <w:rPr>
          <w:rFonts w:ascii="微软雅黑" w:eastAsia="微软雅黑" w:hAnsi="微软雅黑" w:cs="微软雅黑" w:hint="eastAsia"/>
          <w:noProof/>
          <w:spacing w:val="7"/>
          <w:lang w:eastAsia="zh-CN"/>
        </w:rPr>
        <w:t>美分。</w:t>
      </w:r>
    </w:p>
    <w:p w14:paraId="492787D8" w14:textId="77777777" w:rsidR="002F6B0F" w:rsidRPr="002F6B0F" w:rsidRDefault="002F6B0F" w:rsidP="002F6B0F">
      <w:pPr>
        <w:spacing w:before="103" w:line="256" w:lineRule="auto"/>
        <w:ind w:right="210" w:firstLine="448"/>
        <w:jc w:val="both"/>
        <w:rPr>
          <w:rFonts w:ascii="微软雅黑" w:eastAsia="微软雅黑" w:hAnsi="微软雅黑" w:cs="微软雅黑"/>
          <w:noProof/>
          <w:spacing w:val="7"/>
          <w:lang w:eastAsia="zh-CN"/>
        </w:rPr>
      </w:pPr>
      <w:r w:rsidRPr="002F6B0F">
        <w:rPr>
          <w:rFonts w:ascii="微软雅黑" w:eastAsia="微软雅黑" w:hAnsi="微软雅黑" w:cs="微软雅黑" w:hint="eastAsia"/>
          <w:noProof/>
          <w:spacing w:val="7"/>
          <w:lang w:eastAsia="zh-CN"/>
        </w:rPr>
        <w:t>国际方面，巴西对外贸易秘书处公布的出口数据显示，巴西</w:t>
      </w:r>
      <w:r w:rsidRPr="002F6B0F">
        <w:rPr>
          <w:rFonts w:ascii="微软雅黑" w:eastAsia="微软雅黑" w:hAnsi="微软雅黑" w:cs="微软雅黑"/>
          <w:noProof/>
          <w:spacing w:val="7"/>
          <w:lang w:eastAsia="zh-CN"/>
        </w:rPr>
        <w:t>3</w:t>
      </w:r>
      <w:r w:rsidRPr="002F6B0F">
        <w:rPr>
          <w:rFonts w:ascii="微软雅黑" w:eastAsia="微软雅黑" w:hAnsi="微软雅黑" w:cs="微软雅黑" w:hint="eastAsia"/>
          <w:noProof/>
          <w:spacing w:val="7"/>
          <w:lang w:eastAsia="zh-CN"/>
        </w:rPr>
        <w:t>月份出口糖</w:t>
      </w:r>
      <w:r w:rsidRPr="002F6B0F">
        <w:rPr>
          <w:rFonts w:ascii="微软雅黑" w:eastAsia="微软雅黑" w:hAnsi="微软雅黑" w:cs="微软雅黑"/>
          <w:noProof/>
          <w:spacing w:val="7"/>
          <w:lang w:eastAsia="zh-CN"/>
        </w:rPr>
        <w:t>180.82</w:t>
      </w:r>
      <w:r w:rsidRPr="002F6B0F">
        <w:rPr>
          <w:rFonts w:ascii="微软雅黑" w:eastAsia="微软雅黑" w:hAnsi="微软雅黑" w:cs="微软雅黑" w:hint="eastAsia"/>
          <w:noProof/>
          <w:spacing w:val="7"/>
          <w:lang w:eastAsia="zh-CN"/>
        </w:rPr>
        <w:t>万吨，同比减少</w:t>
      </w:r>
      <w:r w:rsidRPr="002F6B0F">
        <w:rPr>
          <w:rFonts w:ascii="微软雅黑" w:eastAsia="微软雅黑" w:hAnsi="微软雅黑" w:cs="微软雅黑"/>
          <w:noProof/>
          <w:spacing w:val="7"/>
          <w:lang w:eastAsia="zh-CN"/>
        </w:rPr>
        <w:t>1%</w:t>
      </w:r>
      <w:r w:rsidRPr="002F6B0F">
        <w:rPr>
          <w:rFonts w:ascii="微软雅黑" w:eastAsia="微软雅黑" w:hAnsi="微软雅黑" w:cs="微软雅黑" w:hint="eastAsia"/>
          <w:noProof/>
          <w:spacing w:val="7"/>
          <w:lang w:eastAsia="zh-CN"/>
        </w:rPr>
        <w:t>，日均出口量为</w:t>
      </w:r>
      <w:r w:rsidRPr="002F6B0F">
        <w:rPr>
          <w:rFonts w:ascii="微软雅黑" w:eastAsia="微软雅黑" w:hAnsi="微软雅黑" w:cs="微软雅黑"/>
          <w:noProof/>
          <w:spacing w:val="7"/>
          <w:lang w:eastAsia="zh-CN"/>
        </w:rPr>
        <w:t>8.219</w:t>
      </w:r>
      <w:r w:rsidRPr="002F6B0F">
        <w:rPr>
          <w:rFonts w:ascii="微软雅黑" w:eastAsia="微软雅黑" w:hAnsi="微软雅黑" w:cs="微软雅黑" w:hint="eastAsia"/>
          <w:noProof/>
          <w:spacing w:val="7"/>
          <w:lang w:eastAsia="zh-CN"/>
        </w:rPr>
        <w:t>万吨，上年</w:t>
      </w:r>
      <w:r w:rsidRPr="002F6B0F">
        <w:rPr>
          <w:rFonts w:ascii="微软雅黑" w:eastAsia="微软雅黑" w:hAnsi="微软雅黑" w:cs="微软雅黑"/>
          <w:noProof/>
          <w:spacing w:val="7"/>
          <w:lang w:eastAsia="zh-CN"/>
        </w:rPr>
        <w:t>3</w:t>
      </w:r>
      <w:r w:rsidRPr="002F6B0F">
        <w:rPr>
          <w:rFonts w:ascii="微软雅黑" w:eastAsia="微软雅黑" w:hAnsi="微软雅黑" w:cs="微软雅黑" w:hint="eastAsia"/>
          <w:noProof/>
          <w:spacing w:val="7"/>
          <w:lang w:eastAsia="zh-CN"/>
        </w:rPr>
        <w:t>月全月出口量为</w:t>
      </w:r>
      <w:r w:rsidRPr="002F6B0F">
        <w:rPr>
          <w:rFonts w:ascii="微软雅黑" w:eastAsia="微软雅黑" w:hAnsi="微软雅黑" w:cs="微软雅黑"/>
          <w:noProof/>
          <w:spacing w:val="7"/>
          <w:lang w:eastAsia="zh-CN"/>
        </w:rPr>
        <w:t>183.44</w:t>
      </w:r>
      <w:r w:rsidRPr="002F6B0F">
        <w:rPr>
          <w:rFonts w:ascii="微软雅黑" w:eastAsia="微软雅黑" w:hAnsi="微软雅黑" w:cs="微软雅黑" w:hint="eastAsia"/>
          <w:noProof/>
          <w:spacing w:val="7"/>
          <w:lang w:eastAsia="zh-CN"/>
        </w:rPr>
        <w:t>万吨。</w:t>
      </w:r>
    </w:p>
    <w:p w14:paraId="3F44DEBC" w14:textId="0C9342F0" w:rsidR="00C27A84" w:rsidRDefault="002F6B0F" w:rsidP="002F6B0F">
      <w:pPr>
        <w:spacing w:before="103" w:line="256" w:lineRule="auto"/>
        <w:ind w:right="210" w:firstLine="448"/>
        <w:jc w:val="both"/>
        <w:rPr>
          <w:rFonts w:ascii="微软雅黑" w:eastAsia="微软雅黑" w:hAnsi="微软雅黑" w:cs="微软雅黑" w:hint="eastAsia"/>
          <w:noProof/>
          <w:spacing w:val="7"/>
          <w:lang w:eastAsia="zh-CN"/>
        </w:rPr>
      </w:pPr>
      <w:r w:rsidRPr="002F6B0F">
        <w:rPr>
          <w:rFonts w:ascii="微软雅黑" w:eastAsia="微软雅黑" w:hAnsi="微软雅黑" w:cs="微软雅黑" w:hint="eastAsia"/>
          <w:noProof/>
          <w:spacing w:val="7"/>
          <w:lang w:eastAsia="zh-CN"/>
        </w:rPr>
        <w:t>美糖主力价格关注上方压力</w:t>
      </w:r>
      <w:r w:rsidRPr="002F6B0F">
        <w:rPr>
          <w:rFonts w:ascii="微软雅黑" w:eastAsia="微软雅黑" w:hAnsi="微软雅黑" w:cs="微软雅黑"/>
          <w:noProof/>
          <w:spacing w:val="7"/>
          <w:lang w:eastAsia="zh-CN"/>
        </w:rPr>
        <w:t>15.0</w:t>
      </w:r>
      <w:r w:rsidRPr="002F6B0F">
        <w:rPr>
          <w:rFonts w:ascii="微软雅黑" w:eastAsia="微软雅黑" w:hAnsi="微软雅黑" w:cs="微软雅黑" w:hint="eastAsia"/>
          <w:noProof/>
          <w:spacing w:val="7"/>
          <w:lang w:eastAsia="zh-CN"/>
        </w:rPr>
        <w:t>美分</w:t>
      </w:r>
      <w:r w:rsidRPr="002F6B0F">
        <w:rPr>
          <w:rFonts w:ascii="微软雅黑" w:eastAsia="微软雅黑" w:hAnsi="微软雅黑" w:cs="微软雅黑"/>
          <w:noProof/>
          <w:spacing w:val="7"/>
          <w:lang w:eastAsia="zh-CN"/>
        </w:rPr>
        <w:t>/</w:t>
      </w:r>
      <w:r w:rsidRPr="002F6B0F">
        <w:rPr>
          <w:rFonts w:ascii="微软雅黑" w:eastAsia="微软雅黑" w:hAnsi="微软雅黑" w:cs="微软雅黑" w:hint="eastAsia"/>
          <w:noProof/>
          <w:spacing w:val="7"/>
          <w:lang w:eastAsia="zh-CN"/>
        </w:rPr>
        <w:t>磅，下方支撑</w:t>
      </w:r>
      <w:r w:rsidRPr="002F6B0F">
        <w:rPr>
          <w:rFonts w:ascii="微软雅黑" w:eastAsia="微软雅黑" w:hAnsi="微软雅黑" w:cs="微软雅黑"/>
          <w:noProof/>
          <w:spacing w:val="7"/>
          <w:lang w:eastAsia="zh-CN"/>
        </w:rPr>
        <w:t>13.0</w:t>
      </w:r>
      <w:r w:rsidRPr="002F6B0F">
        <w:rPr>
          <w:rFonts w:ascii="微软雅黑" w:eastAsia="微软雅黑" w:hAnsi="微软雅黑" w:cs="微软雅黑" w:hint="eastAsia"/>
          <w:noProof/>
          <w:spacing w:val="7"/>
          <w:lang w:eastAsia="zh-CN"/>
        </w:rPr>
        <w:t>美分</w:t>
      </w:r>
      <w:r w:rsidRPr="002F6B0F">
        <w:rPr>
          <w:rFonts w:ascii="微软雅黑" w:eastAsia="微软雅黑" w:hAnsi="微软雅黑" w:cs="微软雅黑"/>
          <w:noProof/>
          <w:spacing w:val="7"/>
          <w:lang w:eastAsia="zh-CN"/>
        </w:rPr>
        <w:t>/</w:t>
      </w:r>
      <w:r w:rsidRPr="002F6B0F">
        <w:rPr>
          <w:rFonts w:ascii="微软雅黑" w:eastAsia="微软雅黑" w:hAnsi="微软雅黑" w:cs="微软雅黑" w:hint="eastAsia"/>
          <w:noProof/>
          <w:spacing w:val="7"/>
          <w:lang w:eastAsia="zh-CN"/>
        </w:rPr>
        <w:t>磅。建议</w:t>
      </w:r>
      <w:r w:rsidRPr="002F6B0F">
        <w:rPr>
          <w:rFonts w:ascii="微软雅黑" w:eastAsia="微软雅黑" w:hAnsi="微软雅黑" w:cs="微软雅黑"/>
          <w:noProof/>
          <w:spacing w:val="7"/>
          <w:lang w:eastAsia="zh-CN"/>
        </w:rPr>
        <w:t>7</w:t>
      </w:r>
      <w:r w:rsidRPr="002F6B0F">
        <w:rPr>
          <w:rFonts w:ascii="微软雅黑" w:eastAsia="微软雅黑" w:hAnsi="微软雅黑" w:cs="微软雅黑" w:hint="eastAsia"/>
          <w:noProof/>
          <w:spacing w:val="7"/>
          <w:lang w:eastAsia="zh-CN"/>
        </w:rPr>
        <w:t>月</w:t>
      </w:r>
      <w:r w:rsidRPr="002F6B0F">
        <w:rPr>
          <w:rFonts w:ascii="微软雅黑" w:eastAsia="微软雅黑" w:hAnsi="微软雅黑" w:cs="微软雅黑"/>
          <w:noProof/>
          <w:spacing w:val="7"/>
          <w:lang w:eastAsia="zh-CN"/>
        </w:rPr>
        <w:t xml:space="preserve"> ICE </w:t>
      </w:r>
      <w:r w:rsidRPr="002F6B0F">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1DF60AFF" w:rsidR="007A477E" w:rsidRPr="00786136" w:rsidRDefault="002F6B0F"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9A26D09" wp14:editId="7980967B">
            <wp:extent cx="5255895" cy="2138680"/>
            <wp:effectExtent l="0" t="0" r="1905" b="0"/>
            <wp:docPr id="854608667" name="图片 6" descr="QQ截图202604170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QQ截图202604170813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5895" cy="213868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76B9913" w14:textId="77777777" w:rsidR="002F6B0F" w:rsidRPr="002F6B0F" w:rsidRDefault="002F6B0F" w:rsidP="002F6B0F">
      <w:pPr>
        <w:spacing w:before="103" w:line="256" w:lineRule="auto"/>
        <w:ind w:right="210" w:firstLine="448"/>
        <w:jc w:val="both"/>
        <w:rPr>
          <w:rFonts w:ascii="微软雅黑" w:eastAsia="微软雅黑" w:hAnsi="微软雅黑" w:cs="微软雅黑"/>
          <w:noProof/>
          <w:spacing w:val="7"/>
          <w:lang w:eastAsia="zh-CN"/>
        </w:rPr>
      </w:pPr>
      <w:r w:rsidRPr="002F6B0F">
        <w:rPr>
          <w:rFonts w:ascii="微软雅黑" w:eastAsia="微软雅黑" w:hAnsi="微软雅黑" w:cs="微软雅黑" w:hint="eastAsia"/>
          <w:noProof/>
          <w:spacing w:val="7"/>
          <w:lang w:eastAsia="zh-CN"/>
        </w:rPr>
        <w:t>洲际交易所</w:t>
      </w:r>
      <w:r w:rsidRPr="002F6B0F">
        <w:rPr>
          <w:rFonts w:ascii="微软雅黑" w:eastAsia="微软雅黑" w:hAnsi="微软雅黑" w:cs="微软雅黑"/>
          <w:noProof/>
          <w:spacing w:val="7"/>
          <w:lang w:eastAsia="zh-CN"/>
        </w:rPr>
        <w:t>(ICE)</w:t>
      </w:r>
      <w:r w:rsidRPr="002F6B0F">
        <w:rPr>
          <w:rFonts w:ascii="微软雅黑" w:eastAsia="微软雅黑" w:hAnsi="微软雅黑" w:cs="微软雅黑" w:hint="eastAsia"/>
          <w:noProof/>
          <w:spacing w:val="7"/>
          <w:lang w:eastAsia="zh-CN"/>
        </w:rPr>
        <w:t>棉花期货周四攀升至</w:t>
      </w:r>
      <w:r w:rsidRPr="002F6B0F">
        <w:rPr>
          <w:rFonts w:ascii="微软雅黑" w:eastAsia="微软雅黑" w:hAnsi="微软雅黑" w:cs="微软雅黑"/>
          <w:noProof/>
          <w:spacing w:val="7"/>
          <w:lang w:eastAsia="zh-CN"/>
        </w:rPr>
        <w:t>2024</w:t>
      </w:r>
      <w:r w:rsidRPr="002F6B0F">
        <w:rPr>
          <w:rFonts w:ascii="微软雅黑" w:eastAsia="微软雅黑" w:hAnsi="微软雅黑" w:cs="微软雅黑" w:hint="eastAsia"/>
          <w:noProof/>
          <w:spacing w:val="7"/>
          <w:lang w:eastAsia="zh-CN"/>
        </w:rPr>
        <w:t>年</w:t>
      </w:r>
      <w:r w:rsidRPr="002F6B0F">
        <w:rPr>
          <w:rFonts w:ascii="微软雅黑" w:eastAsia="微软雅黑" w:hAnsi="微软雅黑" w:cs="微软雅黑"/>
          <w:noProof/>
          <w:spacing w:val="7"/>
          <w:lang w:eastAsia="zh-CN"/>
        </w:rPr>
        <w:t>5</w:t>
      </w:r>
      <w:r w:rsidRPr="002F6B0F">
        <w:rPr>
          <w:rFonts w:ascii="微软雅黑" w:eastAsia="微软雅黑" w:hAnsi="微软雅黑" w:cs="微软雅黑" w:hint="eastAsia"/>
          <w:noProof/>
          <w:spacing w:val="7"/>
          <w:lang w:eastAsia="zh-CN"/>
        </w:rPr>
        <w:t>月以来的最高水平，受美国天气干燥继续支撑棉花价格。</w:t>
      </w:r>
      <w:r w:rsidRPr="002F6B0F">
        <w:rPr>
          <w:rFonts w:ascii="微软雅黑" w:eastAsia="微软雅黑" w:hAnsi="微软雅黑" w:cs="微软雅黑"/>
          <w:noProof/>
          <w:spacing w:val="7"/>
          <w:lang w:eastAsia="zh-CN"/>
        </w:rPr>
        <w:t>ICE 7</w:t>
      </w:r>
      <w:r w:rsidRPr="002F6B0F">
        <w:rPr>
          <w:rFonts w:ascii="微软雅黑" w:eastAsia="微软雅黑" w:hAnsi="微软雅黑" w:cs="微软雅黑" w:hint="eastAsia"/>
          <w:noProof/>
          <w:spacing w:val="7"/>
          <w:lang w:eastAsia="zh-CN"/>
        </w:rPr>
        <w:t>月棉花期货合约收涨</w:t>
      </w:r>
      <w:r w:rsidRPr="002F6B0F">
        <w:rPr>
          <w:rFonts w:ascii="微软雅黑" w:eastAsia="微软雅黑" w:hAnsi="微软雅黑" w:cs="微软雅黑"/>
          <w:noProof/>
          <w:spacing w:val="7"/>
          <w:lang w:eastAsia="zh-CN"/>
        </w:rPr>
        <w:t>0.71</w:t>
      </w:r>
      <w:r w:rsidRPr="002F6B0F">
        <w:rPr>
          <w:rFonts w:ascii="微软雅黑" w:eastAsia="微软雅黑" w:hAnsi="微软雅黑" w:cs="微软雅黑" w:hint="eastAsia"/>
          <w:noProof/>
          <w:spacing w:val="7"/>
          <w:lang w:eastAsia="zh-CN"/>
        </w:rPr>
        <w:t>美分，或</w:t>
      </w:r>
      <w:r w:rsidRPr="002F6B0F">
        <w:rPr>
          <w:rFonts w:ascii="微软雅黑" w:eastAsia="微软雅黑" w:hAnsi="微软雅黑" w:cs="微软雅黑"/>
          <w:noProof/>
          <w:spacing w:val="7"/>
          <w:lang w:eastAsia="zh-CN"/>
        </w:rPr>
        <w:t>0.92%</w:t>
      </w:r>
      <w:r w:rsidRPr="002F6B0F">
        <w:rPr>
          <w:rFonts w:ascii="微软雅黑" w:eastAsia="微软雅黑" w:hAnsi="微软雅黑" w:cs="微软雅黑" w:hint="eastAsia"/>
          <w:noProof/>
          <w:spacing w:val="7"/>
          <w:lang w:eastAsia="zh-CN"/>
        </w:rPr>
        <w:t>，结算价报每磅</w:t>
      </w:r>
      <w:r w:rsidRPr="002F6B0F">
        <w:rPr>
          <w:rFonts w:ascii="微软雅黑" w:eastAsia="微软雅黑" w:hAnsi="微软雅黑" w:cs="微软雅黑"/>
          <w:noProof/>
          <w:spacing w:val="7"/>
          <w:lang w:eastAsia="zh-CN"/>
        </w:rPr>
        <w:t>78.13</w:t>
      </w:r>
      <w:r w:rsidRPr="002F6B0F">
        <w:rPr>
          <w:rFonts w:ascii="微软雅黑" w:eastAsia="微软雅黑" w:hAnsi="微软雅黑" w:cs="微软雅黑" w:hint="eastAsia"/>
          <w:noProof/>
          <w:spacing w:val="7"/>
          <w:lang w:eastAsia="zh-CN"/>
        </w:rPr>
        <w:t>分。</w:t>
      </w:r>
    </w:p>
    <w:p w14:paraId="55DC5740" w14:textId="77777777" w:rsidR="002F6B0F" w:rsidRPr="002F6B0F" w:rsidRDefault="002F6B0F" w:rsidP="002F6B0F">
      <w:pPr>
        <w:spacing w:before="103" w:line="256" w:lineRule="auto"/>
        <w:ind w:right="210" w:firstLine="448"/>
        <w:jc w:val="both"/>
        <w:rPr>
          <w:rFonts w:ascii="微软雅黑" w:eastAsia="微软雅黑" w:hAnsi="微软雅黑" w:cs="微软雅黑"/>
          <w:noProof/>
          <w:spacing w:val="7"/>
          <w:lang w:eastAsia="zh-CN"/>
        </w:rPr>
      </w:pPr>
      <w:r w:rsidRPr="002F6B0F">
        <w:rPr>
          <w:rFonts w:ascii="微软雅黑" w:eastAsia="微软雅黑" w:hAnsi="微软雅黑" w:cs="微软雅黑" w:hint="eastAsia"/>
          <w:noProof/>
          <w:spacing w:val="7"/>
          <w:lang w:eastAsia="zh-CN"/>
        </w:rPr>
        <w:t>国际方面，据美国农业部</w:t>
      </w:r>
      <w:r w:rsidRPr="002F6B0F">
        <w:rPr>
          <w:rFonts w:ascii="微软雅黑" w:eastAsia="微软雅黑" w:hAnsi="微软雅黑" w:cs="微软雅黑"/>
          <w:noProof/>
          <w:spacing w:val="7"/>
          <w:lang w:eastAsia="zh-CN"/>
        </w:rPr>
        <w:t>(USDA)</w:t>
      </w:r>
      <w:r w:rsidRPr="002F6B0F">
        <w:rPr>
          <w:rFonts w:ascii="微软雅黑" w:eastAsia="微软雅黑" w:hAnsi="微软雅黑" w:cs="微软雅黑" w:hint="eastAsia"/>
          <w:noProof/>
          <w:spacing w:val="7"/>
          <w:lang w:eastAsia="zh-CN"/>
        </w:rPr>
        <w:t>报告显示，</w:t>
      </w:r>
      <w:r w:rsidRPr="002F6B0F">
        <w:rPr>
          <w:rFonts w:ascii="微软雅黑" w:eastAsia="微软雅黑" w:hAnsi="微软雅黑" w:cs="微软雅黑"/>
          <w:noProof/>
          <w:spacing w:val="7"/>
          <w:lang w:eastAsia="zh-CN"/>
        </w:rPr>
        <w:t>4</w:t>
      </w:r>
      <w:r w:rsidRPr="002F6B0F">
        <w:rPr>
          <w:rFonts w:ascii="微软雅黑" w:eastAsia="微软雅黑" w:hAnsi="微软雅黑" w:cs="微软雅黑" w:hint="eastAsia"/>
          <w:noProof/>
          <w:spacing w:val="7"/>
          <w:lang w:eastAsia="zh-CN"/>
        </w:rPr>
        <w:t>月</w:t>
      </w:r>
      <w:r w:rsidRPr="002F6B0F">
        <w:rPr>
          <w:rFonts w:ascii="微软雅黑" w:eastAsia="微软雅黑" w:hAnsi="微软雅黑" w:cs="微软雅黑"/>
          <w:noProof/>
          <w:spacing w:val="7"/>
          <w:lang w:eastAsia="zh-CN"/>
        </w:rPr>
        <w:t>2</w:t>
      </w:r>
      <w:r w:rsidRPr="002F6B0F">
        <w:rPr>
          <w:rFonts w:ascii="微软雅黑" w:eastAsia="微软雅黑" w:hAnsi="微软雅黑" w:cs="微软雅黑" w:hint="eastAsia"/>
          <w:noProof/>
          <w:spacing w:val="7"/>
          <w:lang w:eastAsia="zh-CN"/>
        </w:rPr>
        <w:t>日止当周，</w:t>
      </w:r>
      <w:r w:rsidRPr="002F6B0F">
        <w:rPr>
          <w:rFonts w:ascii="微软雅黑" w:eastAsia="微软雅黑" w:hAnsi="微软雅黑" w:cs="微软雅黑"/>
          <w:noProof/>
          <w:spacing w:val="7"/>
          <w:lang w:eastAsia="zh-CN"/>
        </w:rPr>
        <w:t>2025/26</w:t>
      </w:r>
      <w:r w:rsidRPr="002F6B0F">
        <w:rPr>
          <w:rFonts w:ascii="微软雅黑" w:eastAsia="微软雅黑" w:hAnsi="微软雅黑" w:cs="微软雅黑" w:hint="eastAsia"/>
          <w:noProof/>
          <w:spacing w:val="7"/>
          <w:lang w:eastAsia="zh-CN"/>
        </w:rPr>
        <w:t>年度美国陆地棉出口销售净增</w:t>
      </w:r>
      <w:r w:rsidRPr="002F6B0F">
        <w:rPr>
          <w:rFonts w:ascii="微软雅黑" w:eastAsia="微软雅黑" w:hAnsi="微软雅黑" w:cs="微软雅黑"/>
          <w:noProof/>
          <w:spacing w:val="7"/>
          <w:lang w:eastAsia="zh-CN"/>
        </w:rPr>
        <w:t>31.96</w:t>
      </w:r>
      <w:r w:rsidRPr="002F6B0F">
        <w:rPr>
          <w:rFonts w:ascii="微软雅黑" w:eastAsia="微软雅黑" w:hAnsi="微软雅黑" w:cs="微软雅黑" w:hint="eastAsia"/>
          <w:noProof/>
          <w:spacing w:val="7"/>
          <w:lang w:eastAsia="zh-CN"/>
        </w:rPr>
        <w:t>万包，较前周减少</w:t>
      </w:r>
      <w:r w:rsidRPr="002F6B0F">
        <w:rPr>
          <w:rFonts w:ascii="微软雅黑" w:eastAsia="微软雅黑" w:hAnsi="微软雅黑" w:cs="微软雅黑"/>
          <w:noProof/>
          <w:spacing w:val="7"/>
          <w:lang w:eastAsia="zh-CN"/>
        </w:rPr>
        <w:t>14%</w:t>
      </w:r>
      <w:r w:rsidRPr="002F6B0F">
        <w:rPr>
          <w:rFonts w:ascii="微软雅黑" w:eastAsia="微软雅黑" w:hAnsi="微软雅黑" w:cs="微软雅黑" w:hint="eastAsia"/>
          <w:noProof/>
          <w:spacing w:val="7"/>
          <w:lang w:eastAsia="zh-CN"/>
        </w:rPr>
        <w:t>，较前四周均值增加</w:t>
      </w:r>
      <w:r w:rsidRPr="002F6B0F">
        <w:rPr>
          <w:rFonts w:ascii="微软雅黑" w:eastAsia="微软雅黑" w:hAnsi="微软雅黑" w:cs="微软雅黑"/>
          <w:noProof/>
          <w:spacing w:val="7"/>
          <w:lang w:eastAsia="zh-CN"/>
        </w:rPr>
        <w:t>25%</w:t>
      </w:r>
      <w:r w:rsidRPr="002F6B0F">
        <w:rPr>
          <w:rFonts w:ascii="微软雅黑" w:eastAsia="微软雅黑" w:hAnsi="微软雅黑" w:cs="微软雅黑" w:hint="eastAsia"/>
          <w:noProof/>
          <w:spacing w:val="7"/>
          <w:lang w:eastAsia="zh-CN"/>
        </w:rPr>
        <w:t>。</w:t>
      </w:r>
      <w:r w:rsidRPr="002F6B0F">
        <w:rPr>
          <w:rFonts w:ascii="微软雅黑" w:eastAsia="微软雅黑" w:hAnsi="微软雅黑" w:cs="微软雅黑"/>
          <w:noProof/>
          <w:spacing w:val="7"/>
          <w:lang w:eastAsia="zh-CN"/>
        </w:rPr>
        <w:t>2025/26</w:t>
      </w:r>
      <w:r w:rsidRPr="002F6B0F">
        <w:rPr>
          <w:rFonts w:ascii="微软雅黑" w:eastAsia="微软雅黑" w:hAnsi="微软雅黑" w:cs="微软雅黑" w:hint="eastAsia"/>
          <w:noProof/>
          <w:spacing w:val="7"/>
          <w:lang w:eastAsia="zh-CN"/>
        </w:rPr>
        <w:t>年度美国陆地棉出口装运量</w:t>
      </w:r>
      <w:r w:rsidRPr="002F6B0F">
        <w:rPr>
          <w:rFonts w:ascii="微软雅黑" w:eastAsia="微软雅黑" w:hAnsi="微软雅黑" w:cs="微软雅黑"/>
          <w:noProof/>
          <w:spacing w:val="7"/>
          <w:lang w:eastAsia="zh-CN"/>
        </w:rPr>
        <w:t>34.27</w:t>
      </w:r>
      <w:r w:rsidRPr="002F6B0F">
        <w:rPr>
          <w:rFonts w:ascii="微软雅黑" w:eastAsia="微软雅黑" w:hAnsi="微软雅黑" w:cs="微软雅黑" w:hint="eastAsia"/>
          <w:noProof/>
          <w:spacing w:val="7"/>
          <w:lang w:eastAsia="zh-CN"/>
        </w:rPr>
        <w:t>万包，较前周减少</w:t>
      </w:r>
      <w:r w:rsidRPr="002F6B0F">
        <w:rPr>
          <w:rFonts w:ascii="微软雅黑" w:eastAsia="微软雅黑" w:hAnsi="微软雅黑" w:cs="微软雅黑"/>
          <w:noProof/>
          <w:spacing w:val="7"/>
          <w:lang w:eastAsia="zh-CN"/>
        </w:rPr>
        <w:t>4%</w:t>
      </w:r>
      <w:r w:rsidRPr="002F6B0F">
        <w:rPr>
          <w:rFonts w:ascii="微软雅黑" w:eastAsia="微软雅黑" w:hAnsi="微软雅黑" w:cs="微软雅黑" w:hint="eastAsia"/>
          <w:noProof/>
          <w:spacing w:val="7"/>
          <w:lang w:eastAsia="zh-CN"/>
        </w:rPr>
        <w:t>，较前四周平均水平减少</w:t>
      </w:r>
      <w:r w:rsidRPr="002F6B0F">
        <w:rPr>
          <w:rFonts w:ascii="微软雅黑" w:eastAsia="微软雅黑" w:hAnsi="微软雅黑" w:cs="微软雅黑"/>
          <w:noProof/>
          <w:spacing w:val="7"/>
          <w:lang w:eastAsia="zh-CN"/>
        </w:rPr>
        <w:t>2%</w:t>
      </w:r>
      <w:r w:rsidRPr="002F6B0F">
        <w:rPr>
          <w:rFonts w:ascii="微软雅黑" w:eastAsia="微软雅黑" w:hAnsi="微软雅黑" w:cs="微软雅黑" w:hint="eastAsia"/>
          <w:noProof/>
          <w:spacing w:val="7"/>
          <w:lang w:eastAsia="zh-CN"/>
        </w:rPr>
        <w:t>。当周美国棉花出口签约量、装船量减少。</w:t>
      </w:r>
    </w:p>
    <w:p w14:paraId="722F5E7C" w14:textId="010C2665" w:rsidR="00944987" w:rsidRPr="00944987" w:rsidRDefault="002F6B0F" w:rsidP="002F6B0F">
      <w:pPr>
        <w:spacing w:before="103" w:line="256" w:lineRule="auto"/>
        <w:ind w:right="210" w:firstLine="448"/>
        <w:jc w:val="both"/>
        <w:rPr>
          <w:rFonts w:ascii="微软雅黑" w:eastAsia="微软雅黑" w:hAnsi="微软雅黑" w:cs="微软雅黑" w:hint="eastAsia"/>
          <w:noProof/>
          <w:spacing w:val="7"/>
          <w:lang w:eastAsia="zh-CN"/>
        </w:rPr>
      </w:pPr>
      <w:r w:rsidRPr="002F6B0F">
        <w:rPr>
          <w:rFonts w:ascii="微软雅黑" w:eastAsia="微软雅黑" w:hAnsi="微软雅黑" w:cs="微软雅黑" w:hint="eastAsia"/>
          <w:noProof/>
          <w:spacing w:val="7"/>
          <w:lang w:eastAsia="zh-CN"/>
        </w:rPr>
        <w:lastRenderedPageBreak/>
        <w:t>美棉主力价格关注上方压力</w:t>
      </w:r>
      <w:r w:rsidRPr="002F6B0F">
        <w:rPr>
          <w:rFonts w:ascii="微软雅黑" w:eastAsia="微软雅黑" w:hAnsi="微软雅黑" w:cs="微软雅黑"/>
          <w:noProof/>
          <w:spacing w:val="7"/>
          <w:lang w:eastAsia="zh-CN"/>
        </w:rPr>
        <w:t>80</w:t>
      </w:r>
      <w:r w:rsidRPr="002F6B0F">
        <w:rPr>
          <w:rFonts w:ascii="微软雅黑" w:eastAsia="微软雅黑" w:hAnsi="微软雅黑" w:cs="微软雅黑" w:hint="eastAsia"/>
          <w:noProof/>
          <w:spacing w:val="7"/>
          <w:lang w:eastAsia="zh-CN"/>
        </w:rPr>
        <w:t>美分</w:t>
      </w:r>
      <w:r w:rsidRPr="002F6B0F">
        <w:rPr>
          <w:rFonts w:ascii="微软雅黑" w:eastAsia="微软雅黑" w:hAnsi="微软雅黑" w:cs="微软雅黑"/>
          <w:noProof/>
          <w:spacing w:val="7"/>
          <w:lang w:eastAsia="zh-CN"/>
        </w:rPr>
        <w:t>/</w:t>
      </w:r>
      <w:r w:rsidRPr="002F6B0F">
        <w:rPr>
          <w:rFonts w:ascii="微软雅黑" w:eastAsia="微软雅黑" w:hAnsi="微软雅黑" w:cs="微软雅黑" w:hint="eastAsia"/>
          <w:noProof/>
          <w:spacing w:val="7"/>
          <w:lang w:eastAsia="zh-CN"/>
        </w:rPr>
        <w:t>磅，下方支撑</w:t>
      </w:r>
      <w:r w:rsidRPr="002F6B0F">
        <w:rPr>
          <w:rFonts w:ascii="微软雅黑" w:eastAsia="微软雅黑" w:hAnsi="微软雅黑" w:cs="微软雅黑"/>
          <w:noProof/>
          <w:spacing w:val="7"/>
          <w:lang w:eastAsia="zh-CN"/>
        </w:rPr>
        <w:t>65</w:t>
      </w:r>
      <w:r w:rsidRPr="002F6B0F">
        <w:rPr>
          <w:rFonts w:ascii="微软雅黑" w:eastAsia="微软雅黑" w:hAnsi="微软雅黑" w:cs="微软雅黑" w:hint="eastAsia"/>
          <w:noProof/>
          <w:spacing w:val="7"/>
          <w:lang w:eastAsia="zh-CN"/>
        </w:rPr>
        <w:t>美分</w:t>
      </w:r>
      <w:r w:rsidRPr="002F6B0F">
        <w:rPr>
          <w:rFonts w:ascii="微软雅黑" w:eastAsia="微软雅黑" w:hAnsi="微软雅黑" w:cs="微软雅黑"/>
          <w:noProof/>
          <w:spacing w:val="7"/>
          <w:lang w:eastAsia="zh-CN"/>
        </w:rPr>
        <w:t>/</w:t>
      </w:r>
      <w:r w:rsidRPr="002F6B0F">
        <w:rPr>
          <w:rFonts w:ascii="微软雅黑" w:eastAsia="微软雅黑" w:hAnsi="微软雅黑" w:cs="微软雅黑" w:hint="eastAsia"/>
          <w:noProof/>
          <w:spacing w:val="7"/>
          <w:lang w:eastAsia="zh-CN"/>
        </w:rPr>
        <w:t>磅。建议</w:t>
      </w:r>
      <w:r w:rsidRPr="002F6B0F">
        <w:rPr>
          <w:rFonts w:ascii="微软雅黑" w:eastAsia="微软雅黑" w:hAnsi="微软雅黑" w:cs="微软雅黑"/>
          <w:noProof/>
          <w:spacing w:val="7"/>
          <w:lang w:eastAsia="zh-CN"/>
        </w:rPr>
        <w:t xml:space="preserve"> ICE 7</w:t>
      </w:r>
      <w:r w:rsidRPr="002F6B0F">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EF6396B" w:rsidR="00C24CC6" w:rsidRDefault="002F6B0F"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0C96E662" wp14:editId="07058309">
            <wp:extent cx="5271770" cy="2059305"/>
            <wp:effectExtent l="0" t="0" r="5080" b="0"/>
            <wp:docPr id="898851921" name="图片 7" descr="QQ截图2026041708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QQ截图202604170814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05930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D4C7A" w14:textId="77777777" w:rsidR="00B72C17" w:rsidRDefault="00B72C17">
      <w:pPr>
        <w:ind w:right="210" w:firstLine="420"/>
      </w:pPr>
      <w:r>
        <w:separator/>
      </w:r>
    </w:p>
  </w:endnote>
  <w:endnote w:type="continuationSeparator" w:id="0">
    <w:p w14:paraId="2CB123E2" w14:textId="77777777" w:rsidR="00B72C17" w:rsidRDefault="00B72C1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CC310" w14:textId="77777777" w:rsidR="00B72C17" w:rsidRDefault="00B72C17">
      <w:pPr>
        <w:ind w:right="210" w:firstLine="420"/>
      </w:pPr>
      <w:r>
        <w:separator/>
      </w:r>
    </w:p>
  </w:footnote>
  <w:footnote w:type="continuationSeparator" w:id="0">
    <w:p w14:paraId="18E3A483" w14:textId="77777777" w:rsidR="00B72C17" w:rsidRDefault="00B72C1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12900256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948"/>
    <w:rsid w:val="00214B67"/>
    <w:rsid w:val="00216516"/>
    <w:rsid w:val="00216CCD"/>
    <w:rsid w:val="00216D52"/>
    <w:rsid w:val="00217C95"/>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2288"/>
    <w:rsid w:val="00B539F7"/>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7F6"/>
    <w:rsid w:val="00D43DFB"/>
    <w:rsid w:val="00D44799"/>
    <w:rsid w:val="00D44A08"/>
    <w:rsid w:val="00D47264"/>
    <w:rsid w:val="00D51464"/>
    <w:rsid w:val="00D51553"/>
    <w:rsid w:val="00D519DA"/>
    <w:rsid w:val="00D52744"/>
    <w:rsid w:val="00D528AD"/>
    <w:rsid w:val="00D53CC4"/>
    <w:rsid w:val="00D53D21"/>
    <w:rsid w:val="00D53DC0"/>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791"/>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780</Words>
  <Characters>4448</Characters>
  <Application>Microsoft Office Word</Application>
  <DocSecurity>0</DocSecurity>
  <Lines>37</Lines>
  <Paragraphs>10</Paragraphs>
  <ScaleCrop>false</ScaleCrop>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2026-04-17T02:07:00Z</dcterms:created>
  <dcterms:modified xsi:type="dcterms:W3CDTF">2026-04-17T02:07:00Z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